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9B65"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Jennifer Spruill                                                        Writing Advisor</w:t>
      </w:r>
    </w:p>
    <w:p w14:paraId="7DEE3E44" w14:textId="4409E284"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hyperlink r:id="rId4" w:history="1">
        <w:r w:rsidRPr="00B53914">
          <w:rPr>
            <w:rFonts w:ascii="Lato" w:eastAsia="Times New Roman" w:hAnsi="Lato" w:cs="Times New Roman"/>
            <w:color w:val="0000FF"/>
            <w:kern w:val="0"/>
            <w:u w:val="single"/>
            <w14:ligatures w14:val="none"/>
          </w:rPr>
          <w:t>spru@uchicago.edu</w:t>
        </w:r>
      </w:hyperlink>
      <w:r w:rsidRPr="00B53914">
        <w:rPr>
          <w:rFonts w:ascii="Lato" w:eastAsia="Times New Roman" w:hAnsi="Lato" w:cs="Times New Roman"/>
          <w:color w:val="2D3B45"/>
          <w:kern w:val="0"/>
          <w14:ligatures w14:val="none"/>
        </w:rPr>
        <w:t xml:space="preserve">                                                </w:t>
      </w:r>
      <w:r w:rsidR="00A63B92">
        <w:rPr>
          <w:rFonts w:ascii="Lato" w:eastAsia="Times New Roman" w:hAnsi="Lato" w:cs="Times New Roman"/>
          <w:color w:val="2D3B45"/>
          <w:kern w:val="0"/>
          <w14:ligatures w14:val="none"/>
        </w:rPr>
        <w:t>Sarah Jeffries</w:t>
      </w:r>
      <w:r w:rsidRPr="00B53914">
        <w:rPr>
          <w:rFonts w:ascii="Lato" w:eastAsia="Times New Roman" w:hAnsi="Lato" w:cs="Times New Roman"/>
          <w:color w:val="2D3B45"/>
          <w:kern w:val="0"/>
          <w14:ligatures w14:val="none"/>
        </w:rPr>
        <w:t>                    </w:t>
      </w:r>
    </w:p>
    <w:p w14:paraId="00145B60" w14:textId="2AA4A787" w:rsidR="00BB7D1C"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Office Hours: Friday, 11:00am                             </w:t>
      </w:r>
      <w:hyperlink r:id="rId5" w:history="1">
        <w:r w:rsidR="00BB7D1C" w:rsidRPr="002E23A4">
          <w:rPr>
            <w:rStyle w:val="Hyperlink"/>
            <w:rFonts w:ascii="Lato" w:eastAsia="Times New Roman" w:hAnsi="Lato" w:cs="Times New Roman"/>
            <w:kern w:val="0"/>
            <w14:ligatures w14:val="none"/>
          </w:rPr>
          <w:t>sjeffries@uchicago.edu</w:t>
        </w:r>
      </w:hyperlink>
    </w:p>
    <w:p w14:paraId="350E65E1" w14:textId="5361DA63" w:rsidR="00A63B92" w:rsidRDefault="00A63B92" w:rsidP="00A63B92">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 xml:space="preserve">VIA ZOOM                                                              </w:t>
      </w:r>
      <w:r>
        <w:rPr>
          <w:rFonts w:ascii="Lato" w:eastAsia="Times New Roman" w:hAnsi="Lato" w:cs="Times New Roman"/>
          <w:color w:val="2D3B45"/>
          <w:kern w:val="0"/>
          <w14:ligatures w14:val="none"/>
        </w:rPr>
        <w:t>O</w:t>
      </w:r>
      <w:r w:rsidRPr="00A63B92">
        <w:rPr>
          <w:rFonts w:ascii="Lato" w:eastAsia="Times New Roman" w:hAnsi="Lato" w:cs="Times New Roman"/>
          <w:color w:val="2D3B45"/>
          <w:kern w:val="0"/>
          <w14:ligatures w14:val="none"/>
        </w:rPr>
        <w:t>ffice hours</w:t>
      </w:r>
      <w:r>
        <w:rPr>
          <w:rFonts w:ascii="Lato" w:eastAsia="Times New Roman" w:hAnsi="Lato" w:cs="Times New Roman"/>
          <w:color w:val="2D3B45"/>
          <w:kern w:val="0"/>
          <w14:ligatures w14:val="none"/>
        </w:rPr>
        <w:t xml:space="preserve">: </w:t>
      </w:r>
      <w:r w:rsidRPr="00A63B92">
        <w:rPr>
          <w:rFonts w:ascii="Lato" w:eastAsia="Times New Roman" w:hAnsi="Lato" w:cs="Times New Roman"/>
          <w:color w:val="2D3B45"/>
          <w:kern w:val="0"/>
          <w14:ligatures w14:val="none"/>
        </w:rPr>
        <w:t xml:space="preserve">1-4pm on Wednesdays </w:t>
      </w:r>
    </w:p>
    <w:p w14:paraId="59F4BD93" w14:textId="2CA3C2BC" w:rsidR="00A63B92" w:rsidRDefault="00A63B92"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extended hours prior to papers                             </w:t>
      </w:r>
      <w:r w:rsidRPr="00A63B92">
        <w:rPr>
          <w:rFonts w:ascii="Lato" w:eastAsia="Times New Roman" w:hAnsi="Lato" w:cs="Times New Roman"/>
          <w:color w:val="2D3B45"/>
          <w:kern w:val="0"/>
          <w14:ligatures w14:val="none"/>
        </w:rPr>
        <w:t>Gates Blake 319</w:t>
      </w:r>
      <w:r>
        <w:rPr>
          <w:rFonts w:ascii="Lato" w:eastAsia="Times New Roman" w:hAnsi="Lato" w:cs="Times New Roman"/>
          <w:color w:val="2D3B45"/>
          <w:kern w:val="0"/>
          <w14:ligatures w14:val="none"/>
        </w:rPr>
        <w:t xml:space="preserve">; sign up </w:t>
      </w:r>
      <w:r w:rsidRPr="00A63B92">
        <w:rPr>
          <w:rFonts w:ascii="Lato" w:eastAsia="Times New Roman" w:hAnsi="Lato" w:cs="Times New Roman"/>
          <w:color w:val="2D3B45"/>
          <w:kern w:val="0"/>
          <w14:ligatures w14:val="none"/>
        </w:rPr>
        <w:t>using </w:t>
      </w:r>
      <w:hyperlink r:id="rId6" w:tgtFrame="_blank" w:tooltip="https://outlook.office365.com/owa/calendar/HarperHours@uchicagoedu.onmicrosoft.com/bookings/?skipRedirect=1" w:history="1">
        <w:r w:rsidRPr="00A63B92">
          <w:rPr>
            <w:rStyle w:val="Hyperlink"/>
            <w:rFonts w:ascii="Lato" w:eastAsia="Times New Roman" w:hAnsi="Lato" w:cs="Times New Roman"/>
            <w:kern w:val="0"/>
            <w14:ligatures w14:val="none"/>
          </w:rPr>
          <w:t>this link</w:t>
        </w:r>
      </w:hyperlink>
    </w:p>
    <w:p w14:paraId="1E55324F" w14:textId="26CE7895"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w:t>
      </w:r>
    </w:p>
    <w:p w14:paraId="4577CFAC" w14:textId="77777777" w:rsidR="00B53914" w:rsidRPr="00B53914" w:rsidRDefault="00B53914" w:rsidP="00B53914">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Power, Identity, Resistance</w:t>
      </w:r>
    </w:p>
    <w:p w14:paraId="2066E48F" w14:textId="21404B5D" w:rsidR="00B53914" w:rsidRPr="00B53914" w:rsidRDefault="00B53914" w:rsidP="00B53914">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Social Sciences 11400, Autumn 202</w:t>
      </w:r>
      <w:r w:rsidR="00A63B92">
        <w:rPr>
          <w:rFonts w:ascii="Lato" w:eastAsia="Times New Roman" w:hAnsi="Lato" w:cs="Times New Roman"/>
          <w:color w:val="2D3B45"/>
          <w:kern w:val="0"/>
          <w14:ligatures w14:val="none"/>
        </w:rPr>
        <w:t>4</w:t>
      </w:r>
      <w:r w:rsidRPr="00B53914">
        <w:rPr>
          <w:rFonts w:ascii="Lato" w:eastAsia="Times New Roman" w:hAnsi="Lato" w:cs="Times New Roman"/>
          <w:color w:val="2D3B45"/>
          <w:kern w:val="0"/>
          <w14:ligatures w14:val="none"/>
        </w:rPr>
        <w:t>, Section</w:t>
      </w:r>
      <w:r>
        <w:rPr>
          <w:rFonts w:ascii="Lato" w:eastAsia="Times New Roman" w:hAnsi="Lato" w:cs="Times New Roman"/>
          <w:color w:val="2D3B45"/>
          <w:kern w:val="0"/>
          <w14:ligatures w14:val="none"/>
        </w:rPr>
        <w:t xml:space="preserve"> </w:t>
      </w:r>
      <w:r w:rsidR="00A63B92">
        <w:rPr>
          <w:rFonts w:ascii="Lato" w:eastAsia="Times New Roman" w:hAnsi="Lato" w:cs="Times New Roman"/>
          <w:color w:val="2D3B45"/>
          <w:kern w:val="0"/>
          <w14:ligatures w14:val="none"/>
        </w:rPr>
        <w:t>4</w:t>
      </w:r>
    </w:p>
    <w:p w14:paraId="265B0B15" w14:textId="77777777" w:rsidR="00B53914" w:rsidRPr="00B53914" w:rsidRDefault="00B53914" w:rsidP="00B53914">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i/>
          <w:iCs/>
          <w:color w:val="2D3B45"/>
          <w:kern w:val="0"/>
          <w14:ligatures w14:val="none"/>
        </w:rPr>
        <w:t>Liberalism and Its Critics</w:t>
      </w:r>
    </w:p>
    <w:p w14:paraId="0DC4E2E6" w14:textId="6CCE5CA0"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This quarter considers a particular set of theoretical and historical arguments about the relationship between society and the state.  We examine core ideas in the tradition of liberal political theory together with critical alternatives to that tradition.  We will wrestle with central categories of modern liberal thought, like individuality, equality, property, liberty</w:t>
      </w:r>
      <w:r w:rsidR="00392BC5">
        <w:rPr>
          <w:rFonts w:ascii="Lato" w:eastAsia="Times New Roman" w:hAnsi="Lato" w:cs="Times New Roman"/>
          <w:color w:val="2D3B45"/>
          <w:kern w:val="0"/>
          <w14:ligatures w14:val="none"/>
        </w:rPr>
        <w:t>;</w:t>
      </w:r>
      <w:r w:rsidRPr="00B53914">
        <w:rPr>
          <w:rFonts w:ascii="Lato" w:eastAsia="Times New Roman" w:hAnsi="Lato" w:cs="Times New Roman"/>
          <w:color w:val="2D3B45"/>
          <w:kern w:val="0"/>
          <w14:ligatures w14:val="none"/>
        </w:rPr>
        <w:t xml:space="preserve"> and </w:t>
      </w:r>
      <w:r w:rsidR="00392BC5">
        <w:rPr>
          <w:rFonts w:ascii="Lato" w:eastAsia="Times New Roman" w:hAnsi="Lato" w:cs="Times New Roman"/>
          <w:color w:val="2D3B45"/>
          <w:kern w:val="0"/>
          <w14:ligatures w14:val="none"/>
        </w:rPr>
        <w:t>think about</w:t>
      </w:r>
      <w:r w:rsidRPr="00B53914">
        <w:rPr>
          <w:rFonts w:ascii="Lato" w:eastAsia="Times New Roman" w:hAnsi="Lato" w:cs="Times New Roman"/>
          <w:color w:val="2D3B45"/>
          <w:kern w:val="0"/>
          <w14:ligatures w14:val="none"/>
        </w:rPr>
        <w:t xml:space="preserve"> the nature of political community, the origins of states and the proper limits of public authority.  The aim of the course is not to convince you of the validity or invalidity of the arguments of either the liberals or their critics.  Rather, the aim is to understand that there are important disagreements about the very first principles that structure our political lives and to experience the value of engaging in reasoned debate about these questions.  </w:t>
      </w:r>
    </w:p>
    <w:p w14:paraId="7FBB651F" w14:textId="213791D5" w:rsidR="00B53914" w:rsidRDefault="008D4CAF" w:rsidP="00B53914">
      <w:pPr>
        <w:shd w:val="clear" w:color="auto" w:fill="FFFFFF"/>
        <w:spacing w:before="180" w:after="180"/>
        <w:rPr>
          <w:rFonts w:ascii="Lato" w:eastAsia="Times New Roman" w:hAnsi="Lato" w:cs="Times New Roman"/>
          <w:color w:val="2D3B45"/>
          <w:kern w:val="0"/>
          <w:u w:val="single"/>
          <w14:ligatures w14:val="none"/>
        </w:rPr>
      </w:pPr>
      <w:r w:rsidRPr="00A9474B">
        <w:rPr>
          <w:rFonts w:ascii="Lato" w:eastAsia="Times New Roman" w:hAnsi="Lato" w:cs="Times New Roman"/>
          <w:color w:val="2D3B45"/>
          <w:kern w:val="0"/>
          <w:u w:val="single"/>
          <w14:ligatures w14:val="none"/>
        </w:rPr>
        <w:t xml:space="preserve">COURSE </w:t>
      </w:r>
      <w:r>
        <w:rPr>
          <w:rFonts w:ascii="Lato" w:eastAsia="Times New Roman" w:hAnsi="Lato" w:cs="Times New Roman"/>
          <w:color w:val="2D3B45"/>
          <w:kern w:val="0"/>
          <w:u w:val="single"/>
          <w14:ligatures w14:val="none"/>
        </w:rPr>
        <w:t>GOALS</w:t>
      </w:r>
    </w:p>
    <w:p w14:paraId="6E39E676" w14:textId="17B1AA27" w:rsidR="00311CE3" w:rsidRPr="00A9474B" w:rsidRDefault="00311CE3" w:rsidP="00B53914">
      <w:pPr>
        <w:spacing w:after="160"/>
        <w:rPr>
          <w:rFonts w:ascii="Lato" w:eastAsia="Times New Roman" w:hAnsi="Lato" w:cs="Times New Roman"/>
          <w:color w:val="2D3B45"/>
          <w:kern w:val="0"/>
          <w14:ligatures w14:val="none"/>
        </w:rPr>
      </w:pPr>
      <w:r w:rsidRPr="00A9474B">
        <w:rPr>
          <w:rFonts w:ascii="Lato" w:eastAsia="Times New Roman" w:hAnsi="Lato" w:cs="Times New Roman"/>
          <w:color w:val="2D3B45"/>
          <w:kern w:val="0"/>
          <w14:ligatures w14:val="none"/>
        </w:rPr>
        <w:t xml:space="preserve">As a Core class, </w:t>
      </w:r>
      <w:r w:rsidR="008D4CAF" w:rsidRPr="00A9474B">
        <w:rPr>
          <w:rFonts w:ascii="Lato" w:eastAsia="Times New Roman" w:hAnsi="Lato" w:cs="Times New Roman"/>
          <w:color w:val="2D3B45"/>
          <w:kern w:val="0"/>
          <w14:ligatures w14:val="none"/>
        </w:rPr>
        <w:t xml:space="preserve">the primary concern of this course it to develop scholarly skills and dispositions rather than provide an introduction to a particular discipline or field of knowledge.  These skills will be critical for the remainder of your time here in your major and </w:t>
      </w:r>
      <w:r w:rsidR="00967FC4">
        <w:rPr>
          <w:rFonts w:ascii="Lato" w:eastAsia="Times New Roman" w:hAnsi="Lato" w:cs="Times New Roman"/>
          <w:color w:val="2D3B45"/>
          <w:kern w:val="0"/>
          <w14:ligatures w14:val="none"/>
        </w:rPr>
        <w:t>elective</w:t>
      </w:r>
      <w:r w:rsidR="008D4CAF" w:rsidRPr="00A9474B">
        <w:rPr>
          <w:rFonts w:ascii="Lato" w:eastAsia="Times New Roman" w:hAnsi="Lato" w:cs="Times New Roman"/>
          <w:color w:val="2D3B45"/>
          <w:kern w:val="0"/>
          <w14:ligatures w14:val="none"/>
        </w:rPr>
        <w:t xml:space="preserve"> classes</w:t>
      </w:r>
      <w:r w:rsidR="00967FC4">
        <w:rPr>
          <w:rFonts w:ascii="Lato" w:eastAsia="Times New Roman" w:hAnsi="Lato" w:cs="Times New Roman"/>
          <w:color w:val="2D3B45"/>
          <w:kern w:val="0"/>
          <w14:ligatures w14:val="none"/>
        </w:rPr>
        <w:t xml:space="preserve">, </w:t>
      </w:r>
      <w:r w:rsidR="008D4CAF" w:rsidRPr="00A9474B">
        <w:rPr>
          <w:rFonts w:ascii="Lato" w:eastAsia="Times New Roman" w:hAnsi="Lato" w:cs="Times New Roman"/>
          <w:color w:val="2D3B45"/>
          <w:kern w:val="0"/>
          <w14:ligatures w14:val="none"/>
        </w:rPr>
        <w:t xml:space="preserve">and in whatever you choose to do after college. By the end of this </w:t>
      </w:r>
      <w:proofErr w:type="gramStart"/>
      <w:r w:rsidR="008D4CAF" w:rsidRPr="00A9474B">
        <w:rPr>
          <w:rFonts w:ascii="Lato" w:eastAsia="Times New Roman" w:hAnsi="Lato" w:cs="Times New Roman"/>
          <w:color w:val="2D3B45"/>
          <w:kern w:val="0"/>
          <w14:ligatures w14:val="none"/>
        </w:rPr>
        <w:t>year</w:t>
      </w:r>
      <w:proofErr w:type="gramEnd"/>
      <w:r w:rsidR="008D4CAF" w:rsidRPr="00A9474B">
        <w:rPr>
          <w:rFonts w:ascii="Lato" w:eastAsia="Times New Roman" w:hAnsi="Lato" w:cs="Times New Roman"/>
          <w:color w:val="2D3B45"/>
          <w:kern w:val="0"/>
          <w14:ligatures w14:val="none"/>
        </w:rPr>
        <w:t xml:space="preserve"> you will be able to read complex original texts; you will be able to understand their arguments and engage in critical conversation about them; you will be able to use </w:t>
      </w:r>
      <w:r w:rsidR="00A9474B" w:rsidRPr="00A9474B">
        <w:rPr>
          <w:rFonts w:ascii="Lato" w:eastAsia="Times New Roman" w:hAnsi="Lato" w:cs="Times New Roman"/>
          <w:color w:val="2D3B45"/>
          <w:kern w:val="0"/>
          <w14:ligatures w14:val="none"/>
        </w:rPr>
        <w:t>these arguments to produce important social analysis and you will be able to make your own convincing written arguments.  All the elements of the course are designed to accomplish these goals.</w:t>
      </w:r>
    </w:p>
    <w:p w14:paraId="43AEB954" w14:textId="3AFFD5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u w:val="single"/>
          <w14:ligatures w14:val="none"/>
        </w:rPr>
        <w:t>REQUIREMENTS</w:t>
      </w:r>
    </w:p>
    <w:p w14:paraId="45C78F66" w14:textId="34A1B461" w:rsidR="00311CE3"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1. </w:t>
      </w:r>
      <w:r w:rsidR="00311CE3">
        <w:rPr>
          <w:rFonts w:ascii="Lato" w:eastAsia="Times New Roman" w:hAnsi="Lato" w:cs="Times New Roman"/>
          <w:color w:val="2D3B45"/>
          <w:kern w:val="0"/>
          <w14:ligatures w14:val="none"/>
        </w:rPr>
        <w:t>Class Participation</w:t>
      </w:r>
    </w:p>
    <w:p w14:paraId="5D719A79" w14:textId="401E70F0" w:rsidR="00392BC5"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E</w:t>
      </w:r>
      <w:r w:rsidR="00BB7D1C">
        <w:rPr>
          <w:rFonts w:ascii="Lato" w:eastAsia="Times New Roman" w:hAnsi="Lato" w:cs="Times New Roman"/>
          <w:color w:val="2D3B45"/>
          <w:kern w:val="0"/>
          <w14:ligatures w14:val="none"/>
        </w:rPr>
        <w:t>ach student</w:t>
      </w:r>
      <w:r w:rsidRPr="00B53914">
        <w:rPr>
          <w:rFonts w:ascii="Lato" w:eastAsia="Times New Roman" w:hAnsi="Lato" w:cs="Times New Roman"/>
          <w:color w:val="2D3B45"/>
          <w:kern w:val="0"/>
          <w14:ligatures w14:val="none"/>
        </w:rPr>
        <w:t xml:space="preserve">’s engagement in this class is critical for </w:t>
      </w:r>
      <w:r w:rsidR="00BB7D1C">
        <w:rPr>
          <w:rFonts w:ascii="Lato" w:eastAsia="Times New Roman" w:hAnsi="Lato" w:cs="Times New Roman"/>
          <w:color w:val="2D3B45"/>
          <w:kern w:val="0"/>
          <w14:ligatures w14:val="none"/>
        </w:rPr>
        <w:t>the</w:t>
      </w:r>
      <w:r w:rsidRPr="00B53914">
        <w:rPr>
          <w:rFonts w:ascii="Lato" w:eastAsia="Times New Roman" w:hAnsi="Lato" w:cs="Times New Roman"/>
          <w:color w:val="2D3B45"/>
          <w:kern w:val="0"/>
          <w14:ligatures w14:val="none"/>
        </w:rPr>
        <w:t xml:space="preserve"> success </w:t>
      </w:r>
      <w:r w:rsidR="00BB7D1C">
        <w:rPr>
          <w:rFonts w:ascii="Lato" w:eastAsia="Times New Roman" w:hAnsi="Lato" w:cs="Times New Roman"/>
          <w:color w:val="2D3B45"/>
          <w:kern w:val="0"/>
          <w14:ligatures w14:val="none"/>
        </w:rPr>
        <w:t xml:space="preserve">of the class </w:t>
      </w:r>
      <w:r w:rsidRPr="00B53914">
        <w:rPr>
          <w:rFonts w:ascii="Lato" w:eastAsia="Times New Roman" w:hAnsi="Lato" w:cs="Times New Roman"/>
          <w:color w:val="2D3B45"/>
          <w:kern w:val="0"/>
          <w14:ligatures w14:val="none"/>
        </w:rPr>
        <w:t>as a collective endeavor, and critical for your own intellectual development. Therefore, attendance and participation will be considered heavily and will comprise 2</w:t>
      </w:r>
      <w:r w:rsidR="003858E4">
        <w:rPr>
          <w:rFonts w:ascii="Lato" w:eastAsia="Times New Roman" w:hAnsi="Lato" w:cs="Times New Roman"/>
          <w:color w:val="2D3B45"/>
          <w:kern w:val="0"/>
          <w14:ligatures w14:val="none"/>
        </w:rPr>
        <w:t>0</w:t>
      </w:r>
      <w:r w:rsidRPr="00B53914">
        <w:rPr>
          <w:rFonts w:ascii="Lato" w:eastAsia="Times New Roman" w:hAnsi="Lato" w:cs="Times New Roman"/>
          <w:color w:val="2D3B45"/>
          <w:kern w:val="0"/>
          <w14:ligatures w14:val="none"/>
        </w:rPr>
        <w:t>% of the final grade (if you need to miss a class, let me know via email</w:t>
      </w:r>
      <w:r w:rsidR="006830AF">
        <w:rPr>
          <w:rFonts w:ascii="Lato" w:eastAsia="Times New Roman" w:hAnsi="Lato" w:cs="Times New Roman"/>
          <w:color w:val="2D3B45"/>
          <w:kern w:val="0"/>
          <w14:ligatures w14:val="none"/>
        </w:rPr>
        <w:t xml:space="preserve">.  Please do not attend class </w:t>
      </w:r>
      <w:r w:rsidR="006830AF">
        <w:rPr>
          <w:rFonts w:ascii="Lato" w:eastAsia="Times New Roman" w:hAnsi="Lato" w:cs="Times New Roman"/>
          <w:color w:val="2D3B45"/>
          <w:kern w:val="0"/>
          <w14:ligatures w14:val="none"/>
        </w:rPr>
        <w:lastRenderedPageBreak/>
        <w:t xml:space="preserve">if you are ill but </w:t>
      </w:r>
      <w:r w:rsidRPr="00B53914">
        <w:rPr>
          <w:rFonts w:ascii="Lato" w:eastAsia="Times New Roman" w:hAnsi="Lato" w:cs="Times New Roman"/>
          <w:color w:val="2D3B45"/>
          <w:kern w:val="0"/>
          <w14:ligatures w14:val="none"/>
        </w:rPr>
        <w:t>do *not* get medical documentation for missing class).  Productive class engagement requires particular classroom conditions and “participation” can take many forms</w:t>
      </w:r>
      <w:r w:rsidR="006830AF">
        <w:rPr>
          <w:rFonts w:ascii="Lato" w:eastAsia="Times New Roman" w:hAnsi="Lato" w:cs="Times New Roman"/>
          <w:color w:val="2D3B45"/>
          <w:kern w:val="0"/>
          <w14:ligatures w14:val="none"/>
        </w:rPr>
        <w:t>.</w:t>
      </w:r>
    </w:p>
    <w:p w14:paraId="45F0DB6C" w14:textId="43C45159" w:rsidR="00311CE3"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2. </w:t>
      </w:r>
      <w:r w:rsidR="00311CE3">
        <w:rPr>
          <w:rFonts w:ascii="Lato" w:eastAsia="Times New Roman" w:hAnsi="Lato" w:cs="Times New Roman"/>
          <w:color w:val="2D3B45"/>
          <w:kern w:val="0"/>
          <w14:ligatures w14:val="none"/>
        </w:rPr>
        <w:t>Commonplace Book</w:t>
      </w:r>
    </w:p>
    <w:p w14:paraId="0863622D" w14:textId="0BCD087F" w:rsidR="006830AF"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Starting Week 2, each student will submit a</w:t>
      </w:r>
      <w:r w:rsidR="00311CE3">
        <w:rPr>
          <w:rFonts w:ascii="Lato" w:eastAsia="Times New Roman" w:hAnsi="Lato" w:cs="Times New Roman"/>
          <w:color w:val="2D3B45"/>
          <w:kern w:val="0"/>
          <w14:ligatures w14:val="none"/>
        </w:rPr>
        <w:t xml:space="preserve"> Commonplace Book entry for either the Tuesday or the Thursday class by 8pm the night before</w:t>
      </w:r>
      <w:r w:rsidR="006830AF">
        <w:rPr>
          <w:rFonts w:ascii="Lato" w:eastAsia="Times New Roman" w:hAnsi="Lato" w:cs="Times New Roman"/>
          <w:color w:val="2D3B45"/>
          <w:kern w:val="0"/>
          <w14:ligatures w14:val="none"/>
        </w:rPr>
        <w:t xml:space="preserve"> (see Canvas assignment for details)</w:t>
      </w:r>
      <w:r w:rsidR="00311CE3">
        <w:rPr>
          <w:rFonts w:ascii="Lato" w:eastAsia="Times New Roman" w:hAnsi="Lato" w:cs="Times New Roman"/>
          <w:color w:val="2D3B45"/>
          <w:kern w:val="0"/>
          <w14:ligatures w14:val="none"/>
        </w:rPr>
        <w:t>.</w:t>
      </w:r>
      <w:r w:rsidR="006830AF">
        <w:rPr>
          <w:rFonts w:ascii="Lato" w:eastAsia="Times New Roman" w:hAnsi="Lato" w:cs="Times New Roman"/>
          <w:color w:val="2D3B45"/>
          <w:kern w:val="0"/>
          <w14:ligatures w14:val="none"/>
        </w:rPr>
        <w:t xml:space="preserve">  </w:t>
      </w:r>
      <w:r w:rsidR="008C0DC6">
        <w:rPr>
          <w:rFonts w:ascii="Lato" w:eastAsia="Times New Roman" w:hAnsi="Lato" w:cs="Times New Roman"/>
          <w:color w:val="2D3B45"/>
          <w:kern w:val="0"/>
          <w14:ligatures w14:val="none"/>
        </w:rPr>
        <w:t xml:space="preserve">This will sharpen your reading, </w:t>
      </w:r>
      <w:r w:rsidR="00F67B0E">
        <w:rPr>
          <w:rFonts w:ascii="Lato" w:eastAsia="Times New Roman" w:hAnsi="Lato" w:cs="Times New Roman"/>
          <w:color w:val="2D3B45"/>
          <w:kern w:val="0"/>
          <w14:ligatures w14:val="none"/>
        </w:rPr>
        <w:t>deepen</w:t>
      </w:r>
      <w:r w:rsidR="008C0DC6">
        <w:rPr>
          <w:rFonts w:ascii="Lato" w:eastAsia="Times New Roman" w:hAnsi="Lato" w:cs="Times New Roman"/>
          <w:color w:val="2D3B45"/>
          <w:kern w:val="0"/>
          <w14:ligatures w14:val="none"/>
        </w:rPr>
        <w:t xml:space="preserve"> your thinking, and aid your preparation for class. </w:t>
      </w:r>
      <w:r w:rsidR="006830AF">
        <w:rPr>
          <w:rFonts w:ascii="Lato" w:eastAsia="Times New Roman" w:hAnsi="Lato" w:cs="Times New Roman"/>
          <w:color w:val="2D3B45"/>
          <w:kern w:val="0"/>
          <w14:ligatures w14:val="none"/>
        </w:rPr>
        <w:t xml:space="preserve">At the end of the quarter, you will submit an index for your book when you submit your final project. Commonplace Books will </w:t>
      </w:r>
      <w:r w:rsidR="003858E4">
        <w:rPr>
          <w:rFonts w:ascii="Lato" w:eastAsia="Times New Roman" w:hAnsi="Lato" w:cs="Times New Roman"/>
          <w:color w:val="2D3B45"/>
          <w:kern w:val="0"/>
          <w14:ligatures w14:val="none"/>
        </w:rPr>
        <w:t>comprise 5% of your grade.</w:t>
      </w:r>
    </w:p>
    <w:p w14:paraId="222B7C88" w14:textId="61E48671" w:rsidR="00B53914" w:rsidRPr="00B53914" w:rsidRDefault="006830AF"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 xml:space="preserve">3. </w:t>
      </w:r>
      <w:r w:rsidR="00B53914" w:rsidRPr="00B53914">
        <w:rPr>
          <w:rFonts w:ascii="Lato" w:eastAsia="Times New Roman" w:hAnsi="Lato" w:cs="Times New Roman"/>
          <w:color w:val="2D3B45"/>
          <w:kern w:val="0"/>
          <w14:ligatures w14:val="none"/>
        </w:rPr>
        <w:t xml:space="preserve">Major </w:t>
      </w:r>
      <w:r>
        <w:rPr>
          <w:rFonts w:ascii="Lato" w:eastAsia="Times New Roman" w:hAnsi="Lato" w:cs="Times New Roman"/>
          <w:color w:val="2D3B45"/>
          <w:kern w:val="0"/>
          <w14:ligatures w14:val="none"/>
        </w:rPr>
        <w:t>A</w:t>
      </w:r>
      <w:r w:rsidR="00B53914" w:rsidRPr="00B53914">
        <w:rPr>
          <w:rFonts w:ascii="Lato" w:eastAsia="Times New Roman" w:hAnsi="Lato" w:cs="Times New Roman"/>
          <w:color w:val="2D3B45"/>
          <w:kern w:val="0"/>
          <w14:ligatures w14:val="none"/>
        </w:rPr>
        <w:t>ssignments</w:t>
      </w:r>
    </w:p>
    <w:p w14:paraId="7955291F" w14:textId="5BE3D303"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There will be two papers during the quarter and a final web page project for the course, each of which will determine 25% of the course grade. The papers will be 1300-1500 words. </w:t>
      </w:r>
      <w:r w:rsidRPr="00ED42EB">
        <w:rPr>
          <w:rFonts w:ascii="Lato" w:eastAsia="Times New Roman" w:hAnsi="Lato" w:cs="Times New Roman"/>
          <w:b/>
          <w:bCs/>
          <w:color w:val="2D3B45"/>
          <w:kern w:val="0"/>
          <w14:ligatures w14:val="none"/>
        </w:rPr>
        <w:t>There will be a required workshop with our Writing Advisor before each paper is due</w:t>
      </w:r>
      <w:r w:rsidR="00ED42EB" w:rsidRPr="00ED42EB">
        <w:rPr>
          <w:rFonts w:ascii="Lato" w:eastAsia="Times New Roman" w:hAnsi="Lato" w:cs="Times New Roman"/>
          <w:b/>
          <w:bCs/>
          <w:color w:val="2D3B45"/>
          <w:kern w:val="0"/>
          <w14:ligatures w14:val="none"/>
        </w:rPr>
        <w:t xml:space="preserve"> and one required individual meeting with the Writing Advisor sometime during the quarter</w:t>
      </w:r>
      <w:r w:rsidRPr="00B53914">
        <w:rPr>
          <w:rFonts w:ascii="Lato" w:eastAsia="Times New Roman" w:hAnsi="Lato" w:cs="Times New Roman"/>
          <w:color w:val="2D3B45"/>
          <w:kern w:val="0"/>
          <w14:ligatures w14:val="none"/>
        </w:rPr>
        <w:t>.  We’ll discuss the details of the final project later in the quarter</w:t>
      </w:r>
      <w:r w:rsidR="008C0DC6">
        <w:rPr>
          <w:rFonts w:ascii="Lato" w:eastAsia="Times New Roman" w:hAnsi="Lato" w:cs="Times New Roman"/>
          <w:color w:val="2D3B45"/>
          <w:kern w:val="0"/>
          <w14:ligatures w14:val="none"/>
        </w:rPr>
        <w:t>,</w:t>
      </w:r>
      <w:r w:rsidRPr="00B53914">
        <w:rPr>
          <w:rFonts w:ascii="Lato" w:eastAsia="Times New Roman" w:hAnsi="Lato" w:cs="Times New Roman"/>
          <w:color w:val="2D3B45"/>
          <w:kern w:val="0"/>
          <w14:ligatures w14:val="none"/>
        </w:rPr>
        <w:t xml:space="preserve"> but it will </w:t>
      </w:r>
      <w:r w:rsidR="006830AF">
        <w:rPr>
          <w:rFonts w:ascii="Lato" w:eastAsia="Times New Roman" w:hAnsi="Lato" w:cs="Times New Roman"/>
          <w:color w:val="2D3B45"/>
          <w:kern w:val="0"/>
          <w14:ligatures w14:val="none"/>
        </w:rPr>
        <w:t xml:space="preserve">likely </w:t>
      </w:r>
      <w:r w:rsidRPr="00B53914">
        <w:rPr>
          <w:rFonts w:ascii="Lato" w:eastAsia="Times New Roman" w:hAnsi="Lato" w:cs="Times New Roman"/>
          <w:color w:val="2D3B45"/>
          <w:kern w:val="0"/>
          <w14:ligatures w14:val="none"/>
        </w:rPr>
        <w:t xml:space="preserve">center around </w:t>
      </w:r>
      <w:r w:rsidR="006830AF">
        <w:rPr>
          <w:rFonts w:ascii="Lato" w:eastAsia="Times New Roman" w:hAnsi="Lato" w:cs="Times New Roman"/>
          <w:color w:val="2D3B45"/>
          <w:kern w:val="0"/>
          <w14:ligatures w14:val="none"/>
        </w:rPr>
        <w:t>a visit to</w:t>
      </w:r>
      <w:r w:rsidRPr="00B53914">
        <w:rPr>
          <w:rFonts w:ascii="Lato" w:eastAsia="Times New Roman" w:hAnsi="Lato" w:cs="Times New Roman"/>
          <w:color w:val="2D3B45"/>
          <w:kern w:val="0"/>
          <w14:ligatures w14:val="none"/>
        </w:rPr>
        <w:t xml:space="preserve"> the Smart Museum.</w:t>
      </w:r>
    </w:p>
    <w:p w14:paraId="5317818C"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u w:val="single"/>
          <w14:ligatures w14:val="none"/>
        </w:rPr>
        <w:t>POLICIES</w:t>
      </w:r>
    </w:p>
    <w:p w14:paraId="5397E651" w14:textId="5CD79863"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DEADLINES:  </w:t>
      </w:r>
      <w:r w:rsidR="006830AF">
        <w:rPr>
          <w:rFonts w:ascii="Lato" w:eastAsia="Times New Roman" w:hAnsi="Lato" w:cs="Times New Roman"/>
          <w:color w:val="2D3B45"/>
          <w:kern w:val="0"/>
          <w14:ligatures w14:val="none"/>
        </w:rPr>
        <w:t>I</w:t>
      </w:r>
      <w:r w:rsidRPr="00B53914">
        <w:rPr>
          <w:rFonts w:ascii="Lato" w:eastAsia="Times New Roman" w:hAnsi="Lato" w:cs="Times New Roman"/>
          <w:color w:val="2D3B45"/>
          <w:kern w:val="0"/>
          <w14:ligatures w14:val="none"/>
        </w:rPr>
        <w:t xml:space="preserve">t </w:t>
      </w:r>
      <w:r w:rsidR="006830AF">
        <w:rPr>
          <w:rFonts w:ascii="Lato" w:eastAsia="Times New Roman" w:hAnsi="Lato" w:cs="Times New Roman"/>
          <w:color w:val="2D3B45"/>
          <w:kern w:val="0"/>
          <w14:ligatures w14:val="none"/>
        </w:rPr>
        <w:t>is</w:t>
      </w:r>
      <w:r w:rsidRPr="00B53914">
        <w:rPr>
          <w:rFonts w:ascii="Lato" w:eastAsia="Times New Roman" w:hAnsi="Lato" w:cs="Times New Roman"/>
          <w:color w:val="2D3B45"/>
          <w:kern w:val="0"/>
          <w14:ligatures w14:val="none"/>
        </w:rPr>
        <w:t xml:space="preserve"> easier to finish the course with a solid grade if you complete the assignments on time as we move through the quarter.</w:t>
      </w:r>
      <w:r w:rsidR="00386095">
        <w:rPr>
          <w:rFonts w:ascii="Lato" w:eastAsia="Times New Roman" w:hAnsi="Lato" w:cs="Times New Roman"/>
          <w:color w:val="2D3B45"/>
          <w:kern w:val="0"/>
          <w14:ligatures w14:val="none"/>
        </w:rPr>
        <w:t xml:space="preserve"> </w:t>
      </w:r>
      <w:r w:rsidRPr="00B53914">
        <w:rPr>
          <w:rFonts w:ascii="Lato" w:eastAsia="Times New Roman" w:hAnsi="Lato" w:cs="Times New Roman"/>
          <w:color w:val="2D3B45"/>
          <w:kern w:val="0"/>
          <w14:ligatures w14:val="none"/>
        </w:rPr>
        <w:t>In order to allow for some flexibility during the quarter, there will be an automatic 48 hour “grace period” on the paper deadlines, so it isn’t necessary to request extensions if it turns out you need one.  </w:t>
      </w:r>
      <w:r w:rsidRPr="00B53914">
        <w:rPr>
          <w:rFonts w:ascii="Lato" w:eastAsia="Times New Roman" w:hAnsi="Lato" w:cs="Times New Roman"/>
          <w:color w:val="2D3B45"/>
          <w:kern w:val="0"/>
          <w:shd w:val="clear" w:color="auto" w:fill="FBEEB8"/>
          <w14:ligatures w14:val="none"/>
        </w:rPr>
        <w:t>Please note that this doesn’t simply change the due date for the paper – it’s providing everyone an automatic extension, so if you find you aren’t able to turn in the paper by the due date, you already have your extension. [This means there's never a need to ask for an extension -- you already have one.] </w:t>
      </w:r>
      <w:r w:rsidRPr="00B53914">
        <w:rPr>
          <w:rFonts w:ascii="Lato" w:eastAsia="Times New Roman" w:hAnsi="Lato" w:cs="Times New Roman"/>
          <w:color w:val="2D3B45"/>
          <w:kern w:val="0"/>
          <w14:ligatures w14:val="none"/>
        </w:rPr>
        <w:t>I’m not able to do this for the final because I allow until the end of finals period to turn in your project, so I can’t extend past that (because I need to meet the grade submission deadline).</w:t>
      </w:r>
    </w:p>
    <w:p w14:paraId="056B9FCD"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CELLPHONES must be turned off during class; no texting or taking calls during class.</w:t>
      </w:r>
    </w:p>
    <w:p w14:paraId="0CDE1DF1" w14:textId="0C2AD38D"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LAPTOPS may be used when necessary for class.</w:t>
      </w:r>
    </w:p>
    <w:p w14:paraId="402F6F4E" w14:textId="63996390" w:rsid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ACADEMIC HONESTY: Cases of academic dishonesty will be treated with the utmost seriousness.  All such cases will result in failure of the assignment and possible failure of the class.  Any case of students posting papers </w:t>
      </w:r>
      <w:r w:rsidR="00BB7D1C">
        <w:rPr>
          <w:rFonts w:ascii="Lato" w:eastAsia="Times New Roman" w:hAnsi="Lato" w:cs="Times New Roman"/>
          <w:color w:val="2D3B45"/>
          <w:kern w:val="0"/>
          <w14:ligatures w14:val="none"/>
        </w:rPr>
        <w:t xml:space="preserve">to repository site </w:t>
      </w:r>
      <w:r w:rsidRPr="00B53914">
        <w:rPr>
          <w:rFonts w:ascii="Lato" w:eastAsia="Times New Roman" w:hAnsi="Lato" w:cs="Times New Roman"/>
          <w:color w:val="2D3B45"/>
          <w:kern w:val="0"/>
          <w14:ligatures w14:val="none"/>
        </w:rPr>
        <w:t>will result in failure of the class.  All cases will be reported to the Dean of Students.  </w:t>
      </w:r>
    </w:p>
    <w:p w14:paraId="31F8437B" w14:textId="5E4AA294" w:rsidR="00386095" w:rsidRPr="00B53914" w:rsidRDefault="00392BC5"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AI – In this course, we will be developing skills and knowledge that are important to discover and practice on your own. As use of AI tools inhibits development of these skills and knowledge, students are not allowed to use AI tools in this course</w:t>
      </w:r>
      <w:r w:rsidR="00BB7D1C">
        <w:rPr>
          <w:rFonts w:ascii="Lato" w:eastAsia="Times New Roman" w:hAnsi="Lato" w:cs="Times New Roman"/>
          <w:color w:val="2D3B45"/>
          <w:kern w:val="0"/>
          <w14:ligatures w14:val="none"/>
        </w:rPr>
        <w:t xml:space="preserve"> unless instructed otherwise for an exercise in class</w:t>
      </w:r>
      <w:r>
        <w:rPr>
          <w:rFonts w:ascii="Lato" w:eastAsia="Times New Roman" w:hAnsi="Lato" w:cs="Times New Roman"/>
          <w:color w:val="2D3B45"/>
          <w:kern w:val="0"/>
          <w14:ligatures w14:val="none"/>
        </w:rPr>
        <w:t xml:space="preserve">. Students are expected to present work that is their own without assistance from automated tools.  If you are unclear whether something is </w:t>
      </w:r>
      <w:r>
        <w:rPr>
          <w:rFonts w:ascii="Lato" w:eastAsia="Times New Roman" w:hAnsi="Lato" w:cs="Times New Roman"/>
          <w:color w:val="2D3B45"/>
          <w:kern w:val="0"/>
          <w14:ligatures w14:val="none"/>
        </w:rPr>
        <w:lastRenderedPageBreak/>
        <w:t xml:space="preserve">an AI tool, check with me.  Using AI tools for </w:t>
      </w:r>
      <w:r w:rsidR="005C3BAC">
        <w:rPr>
          <w:rFonts w:ascii="Lato" w:eastAsia="Times New Roman" w:hAnsi="Lato" w:cs="Times New Roman"/>
          <w:color w:val="2D3B45"/>
          <w:kern w:val="0"/>
          <w14:ligatures w14:val="none"/>
        </w:rPr>
        <w:t>use in this course without clear permission will violate the University’s academic integrity policy</w:t>
      </w:r>
      <w:r w:rsidR="00BB7D1C">
        <w:rPr>
          <w:rFonts w:ascii="Lato" w:eastAsia="Times New Roman" w:hAnsi="Lato" w:cs="Times New Roman"/>
          <w:color w:val="2D3B45"/>
          <w:kern w:val="0"/>
          <w14:ligatures w14:val="none"/>
        </w:rPr>
        <w:t xml:space="preserve"> and all suspected cases of AI use will be reported to the Dean of Students office.</w:t>
      </w:r>
    </w:p>
    <w:p w14:paraId="76CDEB7C"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RELIGIOUS OBSERVATION: Let me know if you need to miss class or move a deadline for religious observation.</w:t>
      </w:r>
    </w:p>
    <w:p w14:paraId="54CFE051"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ACCESSIBILITY: If elements of the learning environment or activities present barriers to your full participation, please let me know as soon as possible so we can develop strategies to meet your needs and the requirements of the course. To this end, I invite you to discuss accessibility measures with me as soon as possible and I encourage you to register with Student Disability Services right away. Disclosure of disability status is up to you, and that choice is protected by federal law.</w:t>
      </w:r>
    </w:p>
    <w:p w14:paraId="45DD6F66"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UChicago Accessibility Statement:</w:t>
      </w:r>
    </w:p>
    <w:p w14:paraId="5B076C14"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The University of Chicago is committed to ensuring equitable access to our academic programs and services. Students with disabilities who have been approved for the use of academic accommodations by​ ​Student Disability Services​ ​(SDS) and need a reasonable accommodation(s) to participate fully in this course should follow the procedures established by SDS for using accommodations. Timely notifications are required in order to ensure that your accommodations can be implemented. Please meet with me to discuss your access needs in this class after you have completed the SDS procedures for requesting accommodations.</w:t>
      </w:r>
    </w:p>
    <w:p w14:paraId="518CFEFF"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OFFICE HOURS:  Generally, office hours will be in a “town hall” format – I’ll open the zoom meeting and students can just come and go.  Extended hours the Friday before a paper is due will be by appointment, for which I will post a sign-up the day before.  If you’d like to meet by appointment otherwise, just send me an email.</w:t>
      </w:r>
    </w:p>
    <w:p w14:paraId="291F6683"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REQUIRED TEXTS</w:t>
      </w:r>
    </w:p>
    <w:p w14:paraId="34AC7C51"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Thomas Hobbes, </w:t>
      </w:r>
      <w:r w:rsidRPr="00B53914">
        <w:rPr>
          <w:rFonts w:ascii="Lato" w:eastAsia="Times New Roman" w:hAnsi="Lato" w:cs="Times New Roman"/>
          <w:i/>
          <w:iCs/>
          <w:color w:val="2D3B45"/>
          <w:kern w:val="0"/>
          <w14:ligatures w14:val="none"/>
        </w:rPr>
        <w:t>Leviathan</w:t>
      </w:r>
      <w:r w:rsidRPr="00B53914">
        <w:rPr>
          <w:rFonts w:ascii="Lato" w:eastAsia="Times New Roman" w:hAnsi="Lato" w:cs="Times New Roman"/>
          <w:color w:val="2D3B45"/>
          <w:kern w:val="0"/>
          <w14:ligatures w14:val="none"/>
        </w:rPr>
        <w:t> (Hackett)</w:t>
      </w:r>
    </w:p>
    <w:p w14:paraId="582A0943"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John Locke, </w:t>
      </w:r>
      <w:r w:rsidRPr="00B53914">
        <w:rPr>
          <w:rFonts w:ascii="Lato" w:eastAsia="Times New Roman" w:hAnsi="Lato" w:cs="Times New Roman"/>
          <w:i/>
          <w:iCs/>
          <w:color w:val="2D3B45"/>
          <w:kern w:val="0"/>
          <w14:ligatures w14:val="none"/>
        </w:rPr>
        <w:t>Second Treatise on Government</w:t>
      </w:r>
      <w:r w:rsidRPr="00B53914">
        <w:rPr>
          <w:rFonts w:ascii="Lato" w:eastAsia="Times New Roman" w:hAnsi="Lato" w:cs="Times New Roman"/>
          <w:color w:val="2D3B45"/>
          <w:kern w:val="0"/>
          <w14:ligatures w14:val="none"/>
        </w:rPr>
        <w:t> (Hackett)</w:t>
      </w:r>
    </w:p>
    <w:p w14:paraId="5FB24760"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Jean-Jacques Rousseau, </w:t>
      </w:r>
      <w:r w:rsidRPr="00B53914">
        <w:rPr>
          <w:rFonts w:ascii="Lato" w:eastAsia="Times New Roman" w:hAnsi="Lato" w:cs="Times New Roman"/>
          <w:i/>
          <w:iCs/>
          <w:color w:val="2D3B45"/>
          <w:kern w:val="0"/>
          <w14:ligatures w14:val="none"/>
        </w:rPr>
        <w:t>Discourse on the Origin of Inequality and On the Social Contract</w:t>
      </w:r>
      <w:r w:rsidRPr="00B53914">
        <w:rPr>
          <w:rFonts w:ascii="Lato" w:eastAsia="Times New Roman" w:hAnsi="Lato" w:cs="Times New Roman"/>
          <w:color w:val="2D3B45"/>
          <w:kern w:val="0"/>
          <w14:ligatures w14:val="none"/>
        </w:rPr>
        <w:t> (Chicago)</w:t>
      </w:r>
    </w:p>
    <w:p w14:paraId="55690743"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Edmund Burke, </w:t>
      </w:r>
      <w:r w:rsidRPr="00B53914">
        <w:rPr>
          <w:rFonts w:ascii="Lato" w:eastAsia="Times New Roman" w:hAnsi="Lato" w:cs="Times New Roman"/>
          <w:i/>
          <w:iCs/>
          <w:color w:val="2D3B45"/>
          <w:kern w:val="0"/>
          <w14:ligatures w14:val="none"/>
        </w:rPr>
        <w:t>Reflections on the Revolution in France</w:t>
      </w:r>
      <w:r w:rsidRPr="00B53914">
        <w:rPr>
          <w:rFonts w:ascii="Lato" w:eastAsia="Times New Roman" w:hAnsi="Lato" w:cs="Times New Roman"/>
          <w:color w:val="2D3B45"/>
          <w:kern w:val="0"/>
          <w14:ligatures w14:val="none"/>
        </w:rPr>
        <w:t> (Oxford World Classics)</w:t>
      </w:r>
    </w:p>
    <w:p w14:paraId="394889EE"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Mary Wollstonecraft, </w:t>
      </w:r>
      <w:r w:rsidRPr="00B53914">
        <w:rPr>
          <w:rFonts w:ascii="Lato" w:eastAsia="Times New Roman" w:hAnsi="Lato" w:cs="Times New Roman"/>
          <w:i/>
          <w:iCs/>
          <w:color w:val="2D3B45"/>
          <w:kern w:val="0"/>
          <w14:ligatures w14:val="none"/>
        </w:rPr>
        <w:t>A Vindication of the Rights of Woman and A Vindication of the Rights of Men</w:t>
      </w:r>
      <w:r w:rsidRPr="00B53914">
        <w:rPr>
          <w:rFonts w:ascii="Lato" w:eastAsia="Times New Roman" w:hAnsi="Lato" w:cs="Times New Roman"/>
          <w:color w:val="2D3B45"/>
          <w:kern w:val="0"/>
          <w14:ligatures w14:val="none"/>
        </w:rPr>
        <w:t> (Oxford Classics)</w:t>
      </w:r>
    </w:p>
    <w:p w14:paraId="2EE03B37"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David Walker, </w:t>
      </w:r>
      <w:r w:rsidRPr="00B53914">
        <w:rPr>
          <w:rFonts w:ascii="Lato" w:eastAsia="Times New Roman" w:hAnsi="Lato" w:cs="Times New Roman"/>
          <w:i/>
          <w:iCs/>
          <w:color w:val="2D3B45"/>
          <w:kern w:val="0"/>
          <w14:ligatures w14:val="none"/>
        </w:rPr>
        <w:t>Appeal to the Colored Citizens of the World</w:t>
      </w:r>
      <w:r w:rsidRPr="00B53914">
        <w:rPr>
          <w:rFonts w:ascii="Lato" w:eastAsia="Times New Roman" w:hAnsi="Lato" w:cs="Times New Roman"/>
          <w:color w:val="2D3B45"/>
          <w:kern w:val="0"/>
          <w14:ligatures w14:val="none"/>
        </w:rPr>
        <w:t> (Penn State U Press)</w:t>
      </w:r>
    </w:p>
    <w:p w14:paraId="6B4C78F5"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b/>
          <w:bCs/>
          <w:i/>
          <w:iCs/>
          <w:color w:val="2D3B45"/>
          <w:kern w:val="0"/>
          <w14:ligatures w14:val="none"/>
        </w:rPr>
        <w:t>SCHEDULE OF READINGS</w:t>
      </w:r>
    </w:p>
    <w:p w14:paraId="6FC92FE2"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1</w:t>
      </w:r>
    </w:p>
    <w:p w14:paraId="143EEC10" w14:textId="45AFCE32"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lastRenderedPageBreak/>
        <w:t xml:space="preserve"> </w:t>
      </w:r>
      <w:r w:rsidR="00AD2C60">
        <w:rPr>
          <w:rFonts w:ascii="Lato" w:eastAsia="Times New Roman" w:hAnsi="Lato" w:cs="Times New Roman"/>
          <w:color w:val="2D3B45"/>
          <w:kern w:val="0"/>
          <w14:ligatures w14:val="none"/>
        </w:rPr>
        <w:t>1 OCT</w:t>
      </w:r>
      <w:r w:rsidR="008C0DC6">
        <w:rPr>
          <w:rFonts w:ascii="Lato" w:eastAsia="Times New Roman" w:hAnsi="Lato" w:cs="Times New Roman"/>
          <w:color w:val="2D3B45"/>
          <w:kern w:val="0"/>
          <w14:ligatures w14:val="none"/>
        </w:rPr>
        <w:tab/>
      </w:r>
      <w:r w:rsidRPr="00B53914">
        <w:rPr>
          <w:rFonts w:ascii="Lato" w:eastAsia="Times New Roman" w:hAnsi="Lato" w:cs="Times New Roman"/>
          <w:color w:val="2D3B45"/>
          <w:kern w:val="0"/>
          <w14:ligatures w14:val="none"/>
        </w:rPr>
        <w:t>Introduction</w:t>
      </w:r>
    </w:p>
    <w:p w14:paraId="4CF2D823" w14:textId="514B2E60"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 </w:t>
      </w:r>
      <w:r w:rsidR="00AD2C60">
        <w:rPr>
          <w:rFonts w:ascii="Lato" w:eastAsia="Times New Roman" w:hAnsi="Lato" w:cs="Times New Roman"/>
          <w:color w:val="2D3B45"/>
          <w:kern w:val="0"/>
          <w14:ligatures w14:val="none"/>
        </w:rPr>
        <w:t>3 OC</w:t>
      </w:r>
      <w:r w:rsidRPr="00B53914">
        <w:rPr>
          <w:rFonts w:ascii="Lato" w:eastAsia="Times New Roman" w:hAnsi="Lato" w:cs="Times New Roman"/>
          <w:color w:val="2D3B45"/>
          <w:kern w:val="0"/>
          <w14:ligatures w14:val="none"/>
        </w:rPr>
        <w:t>T</w:t>
      </w:r>
      <w:r w:rsidR="008C0DC6">
        <w:rPr>
          <w:rFonts w:ascii="Lato" w:eastAsia="Times New Roman" w:hAnsi="Lato" w:cs="Times New Roman"/>
          <w:color w:val="2D3B45"/>
          <w:kern w:val="0"/>
          <w14:ligatures w14:val="none"/>
        </w:rPr>
        <w:tab/>
      </w:r>
      <w:r w:rsidRPr="00B53914">
        <w:rPr>
          <w:rFonts w:ascii="Lato" w:eastAsia="Times New Roman" w:hAnsi="Lato" w:cs="Times New Roman"/>
          <w:color w:val="2D3B45"/>
          <w:kern w:val="0"/>
          <w14:ligatures w14:val="none"/>
        </w:rPr>
        <w:t>Hobbes, </w:t>
      </w:r>
      <w:r w:rsidRPr="00B53914">
        <w:rPr>
          <w:rFonts w:ascii="Lato" w:eastAsia="Times New Roman" w:hAnsi="Lato" w:cs="Times New Roman"/>
          <w:i/>
          <w:iCs/>
          <w:color w:val="2D3B45"/>
          <w:kern w:val="0"/>
          <w14:ligatures w14:val="none"/>
        </w:rPr>
        <w:t>Leviathan</w:t>
      </w:r>
      <w:r w:rsidRPr="00B53914">
        <w:rPr>
          <w:rFonts w:ascii="Lato" w:eastAsia="Times New Roman" w:hAnsi="Lato" w:cs="Times New Roman"/>
          <w:color w:val="2D3B45"/>
          <w:kern w:val="0"/>
          <w14:ligatures w14:val="none"/>
        </w:rPr>
        <w:t xml:space="preserve">, Introduction, Part I, “Of Man,” </w:t>
      </w:r>
      <w:proofErr w:type="spellStart"/>
      <w:r w:rsidRPr="00B53914">
        <w:rPr>
          <w:rFonts w:ascii="Lato" w:eastAsia="Times New Roman" w:hAnsi="Lato" w:cs="Times New Roman"/>
          <w:color w:val="2D3B45"/>
          <w:kern w:val="0"/>
          <w14:ligatures w14:val="none"/>
        </w:rPr>
        <w:t>Chs</w:t>
      </w:r>
      <w:proofErr w:type="spellEnd"/>
      <w:r w:rsidRPr="00B53914">
        <w:rPr>
          <w:rFonts w:ascii="Lato" w:eastAsia="Times New Roman" w:hAnsi="Lato" w:cs="Times New Roman"/>
          <w:color w:val="2D3B45"/>
          <w:kern w:val="0"/>
          <w14:ligatures w14:val="none"/>
        </w:rPr>
        <w:t>. 1-11 </w:t>
      </w:r>
    </w:p>
    <w:p w14:paraId="1B5A84A5"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2</w:t>
      </w:r>
    </w:p>
    <w:p w14:paraId="7A9F5DD1" w14:textId="2781C1A4"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 </w:t>
      </w:r>
      <w:r w:rsidR="00AD2C60">
        <w:rPr>
          <w:rFonts w:ascii="Lato" w:eastAsia="Times New Roman" w:hAnsi="Lato" w:cs="Times New Roman"/>
          <w:color w:val="2D3B45"/>
          <w:kern w:val="0"/>
          <w14:ligatures w14:val="none"/>
        </w:rPr>
        <w:t>8</w:t>
      </w:r>
      <w:r w:rsidR="00311CE3">
        <w:rPr>
          <w:rFonts w:ascii="Lato" w:eastAsia="Times New Roman" w:hAnsi="Lato" w:cs="Times New Roman"/>
          <w:color w:val="2D3B45"/>
          <w:kern w:val="0"/>
          <w14:ligatures w14:val="none"/>
        </w:rPr>
        <w:t xml:space="preserve"> </w:t>
      </w:r>
      <w:r w:rsidRPr="00B53914">
        <w:rPr>
          <w:rFonts w:ascii="Lato" w:eastAsia="Times New Roman" w:hAnsi="Lato" w:cs="Times New Roman"/>
          <w:color w:val="2D3B45"/>
          <w:kern w:val="0"/>
          <w14:ligatures w14:val="none"/>
        </w:rPr>
        <w:t>OCT</w:t>
      </w:r>
      <w:r w:rsidR="008C0DC6">
        <w:rPr>
          <w:rFonts w:ascii="Lato" w:eastAsia="Times New Roman" w:hAnsi="Lato" w:cs="Times New Roman"/>
          <w:color w:val="2D3B45"/>
          <w:kern w:val="0"/>
          <w14:ligatures w14:val="none"/>
        </w:rPr>
        <w:tab/>
      </w:r>
      <w:r w:rsidRPr="00B53914">
        <w:rPr>
          <w:rFonts w:ascii="Lato" w:eastAsia="Times New Roman" w:hAnsi="Lato" w:cs="Times New Roman"/>
          <w:color w:val="2D3B45"/>
          <w:kern w:val="0"/>
          <w14:ligatures w14:val="none"/>
        </w:rPr>
        <w:t>Hobbes, </w:t>
      </w:r>
      <w:r w:rsidRPr="00B53914">
        <w:rPr>
          <w:rFonts w:ascii="Lato" w:eastAsia="Times New Roman" w:hAnsi="Lato" w:cs="Times New Roman"/>
          <w:i/>
          <w:iCs/>
          <w:color w:val="2D3B45"/>
          <w:kern w:val="0"/>
          <w14:ligatures w14:val="none"/>
        </w:rPr>
        <w:t>Leviathan</w:t>
      </w:r>
      <w:r w:rsidRPr="00B53914">
        <w:rPr>
          <w:rFonts w:ascii="Lato" w:eastAsia="Times New Roman" w:hAnsi="Lato" w:cs="Times New Roman"/>
          <w:color w:val="2D3B45"/>
          <w:kern w:val="0"/>
          <w14:ligatures w14:val="none"/>
        </w:rPr>
        <w:t xml:space="preserve">, Part I, “Of Man,” </w:t>
      </w:r>
      <w:proofErr w:type="spellStart"/>
      <w:r w:rsidRPr="00B53914">
        <w:rPr>
          <w:rFonts w:ascii="Lato" w:eastAsia="Times New Roman" w:hAnsi="Lato" w:cs="Times New Roman"/>
          <w:color w:val="2D3B45"/>
          <w:kern w:val="0"/>
          <w14:ligatures w14:val="none"/>
        </w:rPr>
        <w:t>Chs</w:t>
      </w:r>
      <w:proofErr w:type="spellEnd"/>
      <w:r w:rsidRPr="00B53914">
        <w:rPr>
          <w:rFonts w:ascii="Lato" w:eastAsia="Times New Roman" w:hAnsi="Lato" w:cs="Times New Roman"/>
          <w:color w:val="2D3B45"/>
          <w:kern w:val="0"/>
          <w14:ligatures w14:val="none"/>
        </w:rPr>
        <w:t>. 12-15 </w:t>
      </w:r>
    </w:p>
    <w:p w14:paraId="4EDF1DC0" w14:textId="1FB0F66B"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 xml:space="preserve"> </w:t>
      </w:r>
      <w:r w:rsidR="00AD2C60">
        <w:rPr>
          <w:rFonts w:ascii="Lato" w:eastAsia="Times New Roman" w:hAnsi="Lato" w:cs="Times New Roman"/>
          <w:color w:val="2D3B45"/>
          <w:kern w:val="0"/>
          <w14:ligatures w14:val="none"/>
        </w:rPr>
        <w:t>10</w:t>
      </w:r>
      <w:r w:rsidR="00311CE3">
        <w:rPr>
          <w:rFonts w:ascii="Lato" w:eastAsia="Times New Roman" w:hAnsi="Lato" w:cs="Times New Roman"/>
          <w:color w:val="2D3B45"/>
          <w:kern w:val="0"/>
          <w14:ligatures w14:val="none"/>
        </w:rPr>
        <w:t xml:space="preserve"> </w:t>
      </w:r>
      <w:r w:rsidRPr="00B53914">
        <w:rPr>
          <w:rFonts w:ascii="Lato" w:eastAsia="Times New Roman" w:hAnsi="Lato" w:cs="Times New Roman"/>
          <w:color w:val="2D3B45"/>
          <w:kern w:val="0"/>
          <w14:ligatures w14:val="none"/>
        </w:rPr>
        <w:t>OCT</w:t>
      </w:r>
      <w:r w:rsidR="008C0DC6">
        <w:rPr>
          <w:rFonts w:ascii="Lato" w:eastAsia="Times New Roman" w:hAnsi="Lato" w:cs="Times New Roman"/>
          <w:color w:val="2D3B45"/>
          <w:kern w:val="0"/>
          <w14:ligatures w14:val="none"/>
        </w:rPr>
        <w:tab/>
      </w:r>
      <w:r w:rsidRPr="00B53914">
        <w:rPr>
          <w:rFonts w:ascii="Lato" w:eastAsia="Times New Roman" w:hAnsi="Lato" w:cs="Times New Roman"/>
          <w:color w:val="2D3B45"/>
          <w:kern w:val="0"/>
          <w14:ligatures w14:val="none"/>
        </w:rPr>
        <w:t>Hobbes, </w:t>
      </w:r>
      <w:r w:rsidRPr="00B53914">
        <w:rPr>
          <w:rFonts w:ascii="Lato" w:eastAsia="Times New Roman" w:hAnsi="Lato" w:cs="Times New Roman"/>
          <w:i/>
          <w:iCs/>
          <w:color w:val="2D3B45"/>
          <w:kern w:val="0"/>
          <w14:ligatures w14:val="none"/>
        </w:rPr>
        <w:t>Leviathan</w:t>
      </w:r>
      <w:r w:rsidRPr="00B53914">
        <w:rPr>
          <w:rFonts w:ascii="Lato" w:eastAsia="Times New Roman" w:hAnsi="Lato" w:cs="Times New Roman"/>
          <w:color w:val="2D3B45"/>
          <w:kern w:val="0"/>
          <w14:ligatures w14:val="none"/>
        </w:rPr>
        <w:t xml:space="preserve">, Part II, “Of Commonwealth,” </w:t>
      </w:r>
      <w:proofErr w:type="spellStart"/>
      <w:r w:rsidRPr="00B53914">
        <w:rPr>
          <w:rFonts w:ascii="Lato" w:eastAsia="Times New Roman" w:hAnsi="Lato" w:cs="Times New Roman"/>
          <w:color w:val="2D3B45"/>
          <w:kern w:val="0"/>
          <w14:ligatures w14:val="none"/>
        </w:rPr>
        <w:t>Chs</w:t>
      </w:r>
      <w:proofErr w:type="spellEnd"/>
      <w:r w:rsidRPr="00B53914">
        <w:rPr>
          <w:rFonts w:ascii="Lato" w:eastAsia="Times New Roman" w:hAnsi="Lato" w:cs="Times New Roman"/>
          <w:color w:val="2D3B45"/>
          <w:kern w:val="0"/>
          <w14:ligatures w14:val="none"/>
        </w:rPr>
        <w:t>. 16-24 </w:t>
      </w:r>
    </w:p>
    <w:p w14:paraId="60852E22" w14:textId="175A7B25" w:rsidR="00B53914" w:rsidRPr="00B53914" w:rsidRDefault="00B53914" w:rsidP="008C0DC6">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NB: Class will be held in Regenstein Special Collections</w:t>
      </w:r>
    </w:p>
    <w:p w14:paraId="7047B0F4" w14:textId="5EF5FC5F"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3</w:t>
      </w:r>
      <w:r w:rsidR="00ED42EB">
        <w:rPr>
          <w:rFonts w:ascii="Lato" w:eastAsia="Times New Roman" w:hAnsi="Lato" w:cs="Times New Roman"/>
          <w:color w:val="2D3B45"/>
          <w:kern w:val="0"/>
          <w14:ligatures w14:val="none"/>
        </w:rPr>
        <w:t xml:space="preserve"> – WRITING WORKSHOP THIS WEEK</w:t>
      </w:r>
    </w:p>
    <w:p w14:paraId="095C8258" w14:textId="49A2BE45" w:rsidR="00B53914" w:rsidRPr="00B53914" w:rsidRDefault="00311CE3"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1</w:t>
      </w:r>
      <w:r w:rsidR="00AD2C60">
        <w:rPr>
          <w:rFonts w:ascii="Lato" w:eastAsia="Times New Roman" w:hAnsi="Lato" w:cs="Times New Roman"/>
          <w:color w:val="2D3B45"/>
          <w:kern w:val="0"/>
          <w14:ligatures w14:val="none"/>
        </w:rPr>
        <w:t>5</w:t>
      </w:r>
      <w:r>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OC</w:t>
      </w:r>
      <w:r w:rsidR="008C0DC6">
        <w:rPr>
          <w:rFonts w:ascii="Lato" w:eastAsia="Times New Roman" w:hAnsi="Lato" w:cs="Times New Roman"/>
          <w:color w:val="2D3B45"/>
          <w:kern w:val="0"/>
          <w14:ligatures w14:val="none"/>
        </w:rPr>
        <w:t>T</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Hobbes, </w:t>
      </w:r>
      <w:r w:rsidR="00B53914" w:rsidRPr="00B53914">
        <w:rPr>
          <w:rFonts w:ascii="Lato" w:eastAsia="Times New Roman" w:hAnsi="Lato" w:cs="Times New Roman"/>
          <w:i/>
          <w:iCs/>
          <w:color w:val="2D3B45"/>
          <w:kern w:val="0"/>
          <w14:ligatures w14:val="none"/>
        </w:rPr>
        <w:t>Leviathan</w:t>
      </w:r>
      <w:r w:rsidR="00B53914" w:rsidRPr="00B53914">
        <w:rPr>
          <w:rFonts w:ascii="Lato" w:eastAsia="Times New Roman" w:hAnsi="Lato" w:cs="Times New Roman"/>
          <w:color w:val="2D3B45"/>
          <w:kern w:val="0"/>
          <w14:ligatures w14:val="none"/>
        </w:rPr>
        <w:t xml:space="preserve">, Part II, “Of Commonwealth,” </w:t>
      </w:r>
      <w:proofErr w:type="spellStart"/>
      <w:r w:rsidR="00B53914" w:rsidRPr="00B53914">
        <w:rPr>
          <w:rFonts w:ascii="Lato" w:eastAsia="Times New Roman" w:hAnsi="Lato" w:cs="Times New Roman"/>
          <w:color w:val="2D3B45"/>
          <w:kern w:val="0"/>
          <w14:ligatures w14:val="none"/>
        </w:rPr>
        <w:t>Chs</w:t>
      </w:r>
      <w:proofErr w:type="spellEnd"/>
      <w:r w:rsidR="00B53914" w:rsidRPr="00B53914">
        <w:rPr>
          <w:rFonts w:ascii="Lato" w:eastAsia="Times New Roman" w:hAnsi="Lato" w:cs="Times New Roman"/>
          <w:color w:val="2D3B45"/>
          <w:kern w:val="0"/>
          <w14:ligatures w14:val="none"/>
        </w:rPr>
        <w:t>. 25-30 </w:t>
      </w:r>
    </w:p>
    <w:p w14:paraId="71405426" w14:textId="1FD9F0A6" w:rsidR="00B53914" w:rsidRPr="00B53914" w:rsidRDefault="00311CE3"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1</w:t>
      </w:r>
      <w:r w:rsidR="00AD2C60">
        <w:rPr>
          <w:rFonts w:ascii="Lato" w:eastAsia="Times New Roman" w:hAnsi="Lato" w:cs="Times New Roman"/>
          <w:color w:val="2D3B45"/>
          <w:kern w:val="0"/>
          <w14:ligatures w14:val="none"/>
        </w:rPr>
        <w:t>7</w:t>
      </w:r>
      <w:r>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OCT</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Locke, </w:t>
      </w:r>
      <w:r w:rsidR="00B53914" w:rsidRPr="00B53914">
        <w:rPr>
          <w:rFonts w:ascii="Lato" w:eastAsia="Times New Roman" w:hAnsi="Lato" w:cs="Times New Roman"/>
          <w:i/>
          <w:iCs/>
          <w:color w:val="2D3B45"/>
          <w:kern w:val="0"/>
          <w14:ligatures w14:val="none"/>
        </w:rPr>
        <w:t>Second Treatise of Government</w:t>
      </w:r>
      <w:r w:rsidR="00B53914" w:rsidRPr="00B53914">
        <w:rPr>
          <w:rFonts w:ascii="Lato" w:eastAsia="Times New Roman" w:hAnsi="Lato" w:cs="Times New Roman"/>
          <w:color w:val="2D3B45"/>
          <w:kern w:val="0"/>
          <w14:ligatures w14:val="none"/>
        </w:rPr>
        <w:t xml:space="preserve">, </w:t>
      </w:r>
      <w:proofErr w:type="spellStart"/>
      <w:r w:rsidR="00B53914" w:rsidRPr="00B53914">
        <w:rPr>
          <w:rFonts w:ascii="Lato" w:eastAsia="Times New Roman" w:hAnsi="Lato" w:cs="Times New Roman"/>
          <w:color w:val="2D3B45"/>
          <w:kern w:val="0"/>
          <w14:ligatures w14:val="none"/>
        </w:rPr>
        <w:t>Chs</w:t>
      </w:r>
      <w:proofErr w:type="spellEnd"/>
      <w:r w:rsidR="00B53914" w:rsidRPr="00B53914">
        <w:rPr>
          <w:rFonts w:ascii="Lato" w:eastAsia="Times New Roman" w:hAnsi="Lato" w:cs="Times New Roman"/>
          <w:color w:val="2D3B45"/>
          <w:kern w:val="0"/>
          <w14:ligatures w14:val="none"/>
        </w:rPr>
        <w:t>. 1-6 </w:t>
      </w:r>
    </w:p>
    <w:p w14:paraId="5471E596" w14:textId="681BD0CE" w:rsidR="00311CE3" w:rsidRDefault="00311CE3" w:rsidP="008C0DC6">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 xml:space="preserve">First paper due </w:t>
      </w:r>
      <w:r w:rsidR="00782528">
        <w:rPr>
          <w:rFonts w:ascii="Lato" w:eastAsia="Times New Roman" w:hAnsi="Lato" w:cs="Times New Roman"/>
          <w:b/>
          <w:bCs/>
          <w:color w:val="2D3B45"/>
          <w:kern w:val="0"/>
          <w14:ligatures w14:val="none"/>
        </w:rPr>
        <w:t>21</w:t>
      </w:r>
      <w:r>
        <w:rPr>
          <w:rFonts w:ascii="Lato" w:eastAsia="Times New Roman" w:hAnsi="Lato" w:cs="Times New Roman"/>
          <w:b/>
          <w:bCs/>
          <w:color w:val="2D3B45"/>
          <w:kern w:val="0"/>
          <w14:ligatures w14:val="none"/>
        </w:rPr>
        <w:t xml:space="preserve"> </w:t>
      </w:r>
      <w:r w:rsidRPr="00B53914">
        <w:rPr>
          <w:rFonts w:ascii="Lato" w:eastAsia="Times New Roman" w:hAnsi="Lato" w:cs="Times New Roman"/>
          <w:b/>
          <w:bCs/>
          <w:color w:val="2D3B45"/>
          <w:kern w:val="0"/>
          <w14:ligatures w14:val="none"/>
        </w:rPr>
        <w:t>OCT</w:t>
      </w:r>
    </w:p>
    <w:p w14:paraId="4BE92DC4" w14:textId="36CA8F55"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4</w:t>
      </w:r>
      <w:r w:rsidR="00ED42EB">
        <w:rPr>
          <w:rFonts w:ascii="Lato" w:eastAsia="Times New Roman" w:hAnsi="Lato" w:cs="Times New Roman"/>
          <w:color w:val="2D3B45"/>
          <w:kern w:val="0"/>
          <w14:ligatures w14:val="none"/>
        </w:rPr>
        <w:t xml:space="preserve"> </w:t>
      </w:r>
    </w:p>
    <w:p w14:paraId="4B8D8AB3" w14:textId="6EC79E31"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proofErr w:type="gramStart"/>
      <w:r>
        <w:rPr>
          <w:rFonts w:ascii="Lato" w:eastAsia="Times New Roman" w:hAnsi="Lato" w:cs="Times New Roman"/>
          <w:color w:val="2D3B45"/>
          <w:kern w:val="0"/>
          <w14:ligatures w14:val="none"/>
        </w:rPr>
        <w:t>22</w:t>
      </w:r>
      <w:r w:rsidR="00311CE3">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 xml:space="preserve"> OCT</w:t>
      </w:r>
      <w:proofErr w:type="gramEnd"/>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Locke, </w:t>
      </w:r>
      <w:r w:rsidR="00B53914" w:rsidRPr="00B53914">
        <w:rPr>
          <w:rFonts w:ascii="Lato" w:eastAsia="Times New Roman" w:hAnsi="Lato" w:cs="Times New Roman"/>
          <w:i/>
          <w:iCs/>
          <w:color w:val="2D3B45"/>
          <w:kern w:val="0"/>
          <w14:ligatures w14:val="none"/>
        </w:rPr>
        <w:t>Second Treatise of Government</w:t>
      </w:r>
      <w:r w:rsidR="00B53914" w:rsidRPr="00B53914">
        <w:rPr>
          <w:rFonts w:ascii="Lato" w:eastAsia="Times New Roman" w:hAnsi="Lato" w:cs="Times New Roman"/>
          <w:color w:val="2D3B45"/>
          <w:kern w:val="0"/>
          <w14:ligatures w14:val="none"/>
        </w:rPr>
        <w:t xml:space="preserve">, </w:t>
      </w:r>
      <w:proofErr w:type="spellStart"/>
      <w:r w:rsidR="00B53914" w:rsidRPr="00B53914">
        <w:rPr>
          <w:rFonts w:ascii="Lato" w:eastAsia="Times New Roman" w:hAnsi="Lato" w:cs="Times New Roman"/>
          <w:color w:val="2D3B45"/>
          <w:kern w:val="0"/>
          <w14:ligatures w14:val="none"/>
        </w:rPr>
        <w:t>Chs</w:t>
      </w:r>
      <w:proofErr w:type="spellEnd"/>
      <w:r w:rsidR="00B53914" w:rsidRPr="00B53914">
        <w:rPr>
          <w:rFonts w:ascii="Lato" w:eastAsia="Times New Roman" w:hAnsi="Lato" w:cs="Times New Roman"/>
          <w:color w:val="2D3B45"/>
          <w:kern w:val="0"/>
          <w14:ligatures w14:val="none"/>
        </w:rPr>
        <w:t>. 7-13 </w:t>
      </w:r>
    </w:p>
    <w:p w14:paraId="100ECE58" w14:textId="3581A566"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24</w:t>
      </w:r>
      <w:r w:rsidR="00311CE3">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OCT</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Locke, </w:t>
      </w:r>
      <w:r w:rsidR="00B53914" w:rsidRPr="00B53914">
        <w:rPr>
          <w:rFonts w:ascii="Lato" w:eastAsia="Times New Roman" w:hAnsi="Lato" w:cs="Times New Roman"/>
          <w:i/>
          <w:iCs/>
          <w:color w:val="2D3B45"/>
          <w:kern w:val="0"/>
          <w14:ligatures w14:val="none"/>
        </w:rPr>
        <w:t>Second Treatise of Government</w:t>
      </w:r>
      <w:r w:rsidR="00B53914" w:rsidRPr="00B53914">
        <w:rPr>
          <w:rFonts w:ascii="Lato" w:eastAsia="Times New Roman" w:hAnsi="Lato" w:cs="Times New Roman"/>
          <w:color w:val="2D3B45"/>
          <w:kern w:val="0"/>
          <w14:ligatures w14:val="none"/>
        </w:rPr>
        <w:t xml:space="preserve">, </w:t>
      </w:r>
      <w:proofErr w:type="spellStart"/>
      <w:r w:rsidR="00B53914" w:rsidRPr="00B53914">
        <w:rPr>
          <w:rFonts w:ascii="Lato" w:eastAsia="Times New Roman" w:hAnsi="Lato" w:cs="Times New Roman"/>
          <w:color w:val="2D3B45"/>
          <w:kern w:val="0"/>
          <w14:ligatures w14:val="none"/>
        </w:rPr>
        <w:t>Chs</w:t>
      </w:r>
      <w:proofErr w:type="spellEnd"/>
      <w:r w:rsidR="00B53914" w:rsidRPr="00B53914">
        <w:rPr>
          <w:rFonts w:ascii="Lato" w:eastAsia="Times New Roman" w:hAnsi="Lato" w:cs="Times New Roman"/>
          <w:color w:val="2D3B45"/>
          <w:kern w:val="0"/>
          <w14:ligatures w14:val="none"/>
        </w:rPr>
        <w:t>. 14-19</w:t>
      </w:r>
    </w:p>
    <w:p w14:paraId="09E3F9F3" w14:textId="46C6ECE6"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5</w:t>
      </w:r>
    </w:p>
    <w:p w14:paraId="09F88485" w14:textId="057ABA6F" w:rsidR="00B53914" w:rsidRPr="00B53914" w:rsidRDefault="00AD2C60" w:rsidP="008C0DC6">
      <w:pPr>
        <w:shd w:val="clear" w:color="auto" w:fill="FFFFFF"/>
        <w:spacing w:before="180" w:after="180"/>
        <w:ind w:left="1440" w:hanging="144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29</w:t>
      </w:r>
      <w:r w:rsidR="00B53914" w:rsidRPr="00B53914">
        <w:rPr>
          <w:rFonts w:ascii="Lato" w:eastAsia="Times New Roman" w:hAnsi="Lato" w:cs="Times New Roman"/>
          <w:color w:val="2D3B45"/>
          <w:kern w:val="0"/>
          <w14:ligatures w14:val="none"/>
        </w:rPr>
        <w:t xml:space="preserve"> OCT</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Rousseau, </w:t>
      </w:r>
      <w:r w:rsidR="00B53914" w:rsidRPr="00B53914">
        <w:rPr>
          <w:rFonts w:ascii="Lato" w:eastAsia="Times New Roman" w:hAnsi="Lato" w:cs="Times New Roman"/>
          <w:i/>
          <w:iCs/>
          <w:color w:val="2D3B45"/>
          <w:kern w:val="0"/>
          <w14:ligatures w14:val="none"/>
        </w:rPr>
        <w:t>On the Origins of Inequality</w:t>
      </w:r>
      <w:r w:rsidR="00B53914" w:rsidRPr="00B53914">
        <w:rPr>
          <w:rFonts w:ascii="Lato" w:eastAsia="Times New Roman" w:hAnsi="Lato" w:cs="Times New Roman"/>
          <w:color w:val="2D3B45"/>
          <w:kern w:val="0"/>
          <w14:ligatures w14:val="none"/>
        </w:rPr>
        <w:t>, Letter to the Republic of Geneva,</w:t>
      </w:r>
      <w:r w:rsidR="008C0DC6">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Preface, Part I</w:t>
      </w:r>
    </w:p>
    <w:p w14:paraId="1E00A05C" w14:textId="16289F18"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31</w:t>
      </w:r>
      <w:r w:rsidR="00311CE3">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OCT</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Rousseau, </w:t>
      </w:r>
      <w:r w:rsidR="00B53914" w:rsidRPr="00B53914">
        <w:rPr>
          <w:rFonts w:ascii="Lato" w:eastAsia="Times New Roman" w:hAnsi="Lato" w:cs="Times New Roman"/>
          <w:i/>
          <w:iCs/>
          <w:color w:val="2D3B45"/>
          <w:kern w:val="0"/>
          <w14:ligatures w14:val="none"/>
        </w:rPr>
        <w:t>On the Origins of Inequality</w:t>
      </w:r>
      <w:r w:rsidR="00B53914" w:rsidRPr="00B53914">
        <w:rPr>
          <w:rFonts w:ascii="Lato" w:eastAsia="Times New Roman" w:hAnsi="Lato" w:cs="Times New Roman"/>
          <w:color w:val="2D3B45"/>
          <w:kern w:val="0"/>
          <w14:ligatures w14:val="none"/>
        </w:rPr>
        <w:t>, Part II </w:t>
      </w:r>
      <w:r w:rsidR="00B53914" w:rsidRPr="00B53914">
        <w:rPr>
          <w:rFonts w:ascii="Lato" w:eastAsia="Times New Roman" w:hAnsi="Lato" w:cs="Times New Roman"/>
          <w:i/>
          <w:iCs/>
          <w:color w:val="2D3B45"/>
          <w:kern w:val="0"/>
          <w14:ligatures w14:val="none"/>
        </w:rPr>
        <w:t> </w:t>
      </w:r>
    </w:p>
    <w:p w14:paraId="1914AC30"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6 </w:t>
      </w:r>
    </w:p>
    <w:p w14:paraId="491E5AD8" w14:textId="2484A753"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5</w:t>
      </w:r>
      <w:r w:rsidR="00311CE3">
        <w:rPr>
          <w:rFonts w:ascii="Lato" w:eastAsia="Times New Roman" w:hAnsi="Lato" w:cs="Times New Roman"/>
          <w:color w:val="2D3B45"/>
          <w:kern w:val="0"/>
          <w14:ligatures w14:val="none"/>
        </w:rPr>
        <w:t xml:space="preserve"> </w:t>
      </w:r>
      <w:r>
        <w:rPr>
          <w:rFonts w:ascii="Lato" w:eastAsia="Times New Roman" w:hAnsi="Lato" w:cs="Times New Roman"/>
          <w:color w:val="2D3B45"/>
          <w:kern w:val="0"/>
          <w14:ligatures w14:val="none"/>
        </w:rPr>
        <w:t>NOV</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Rousseau, </w:t>
      </w:r>
      <w:r w:rsidR="00B53914" w:rsidRPr="00B53914">
        <w:rPr>
          <w:rFonts w:ascii="Lato" w:eastAsia="Times New Roman" w:hAnsi="Lato" w:cs="Times New Roman"/>
          <w:i/>
          <w:iCs/>
          <w:color w:val="2D3B45"/>
          <w:kern w:val="0"/>
          <w14:ligatures w14:val="none"/>
        </w:rPr>
        <w:t>On the Social Contract</w:t>
      </w:r>
      <w:r w:rsidR="00B53914" w:rsidRPr="00B53914">
        <w:rPr>
          <w:rFonts w:ascii="Lato" w:eastAsia="Times New Roman" w:hAnsi="Lato" w:cs="Times New Roman"/>
          <w:color w:val="2D3B45"/>
          <w:kern w:val="0"/>
          <w14:ligatures w14:val="none"/>
        </w:rPr>
        <w:t>, Book I, Book II</w:t>
      </w:r>
    </w:p>
    <w:p w14:paraId="2889E575" w14:textId="6A0EA474" w:rsidR="00B53914" w:rsidRPr="00B53914" w:rsidRDefault="00AD2C60" w:rsidP="00BB7D1C">
      <w:pPr>
        <w:shd w:val="clear" w:color="auto" w:fill="FFFFFF"/>
        <w:spacing w:before="180" w:after="180"/>
        <w:ind w:left="1440" w:hanging="144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7</w:t>
      </w:r>
      <w:r w:rsidR="00B53914" w:rsidRPr="00B53914">
        <w:rPr>
          <w:rFonts w:ascii="Lato" w:eastAsia="Times New Roman" w:hAnsi="Lato" w:cs="Times New Roman"/>
          <w:color w:val="2D3B45"/>
          <w:kern w:val="0"/>
          <w14:ligatures w14:val="none"/>
        </w:rPr>
        <w:t xml:space="preserve"> NOV</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Rousseau, </w:t>
      </w:r>
      <w:r w:rsidR="00B53914" w:rsidRPr="00B53914">
        <w:rPr>
          <w:rFonts w:ascii="Lato" w:eastAsia="Times New Roman" w:hAnsi="Lato" w:cs="Times New Roman"/>
          <w:i/>
          <w:iCs/>
          <w:color w:val="2D3B45"/>
          <w:kern w:val="0"/>
          <w14:ligatures w14:val="none"/>
        </w:rPr>
        <w:t>On the Social Contract</w:t>
      </w:r>
      <w:r w:rsidR="00B53914" w:rsidRPr="00B53914">
        <w:rPr>
          <w:rFonts w:ascii="Lato" w:eastAsia="Times New Roman" w:hAnsi="Lato" w:cs="Times New Roman"/>
          <w:color w:val="2D3B45"/>
          <w:kern w:val="0"/>
          <w14:ligatures w14:val="none"/>
        </w:rPr>
        <w:t xml:space="preserve">, Book III, Book IV (In Book IV, only </w:t>
      </w:r>
      <w:proofErr w:type="spellStart"/>
      <w:r w:rsidR="00B53914" w:rsidRPr="00B53914">
        <w:rPr>
          <w:rFonts w:ascii="Lato" w:eastAsia="Times New Roman" w:hAnsi="Lato" w:cs="Times New Roman"/>
          <w:color w:val="2D3B45"/>
          <w:kern w:val="0"/>
          <w14:ligatures w14:val="none"/>
        </w:rPr>
        <w:t>Chs</w:t>
      </w:r>
      <w:proofErr w:type="spellEnd"/>
      <w:r w:rsidR="00B53914" w:rsidRPr="00B53914">
        <w:rPr>
          <w:rFonts w:ascii="Lato" w:eastAsia="Times New Roman" w:hAnsi="Lato" w:cs="Times New Roman"/>
          <w:color w:val="2D3B45"/>
          <w:kern w:val="0"/>
          <w14:ligatures w14:val="none"/>
        </w:rPr>
        <w:t>. 1-</w:t>
      </w:r>
      <w:r w:rsidR="00BB7D1C">
        <w:rPr>
          <w:rFonts w:ascii="Lato" w:eastAsia="Times New Roman" w:hAnsi="Lato" w:cs="Times New Roman"/>
          <w:color w:val="2D3B45"/>
          <w:kern w:val="0"/>
          <w14:ligatures w14:val="none"/>
        </w:rPr>
        <w:t xml:space="preserve">        </w:t>
      </w:r>
      <w:r w:rsidR="00B53914" w:rsidRPr="00B53914">
        <w:rPr>
          <w:rFonts w:ascii="Lato" w:eastAsia="Times New Roman" w:hAnsi="Lato" w:cs="Times New Roman"/>
          <w:color w:val="2D3B45"/>
          <w:kern w:val="0"/>
          <w14:ligatures w14:val="none"/>
        </w:rPr>
        <w:t>3, 7-9)</w:t>
      </w:r>
    </w:p>
    <w:p w14:paraId="4D348FBF" w14:textId="5D111DDD"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7</w:t>
      </w:r>
      <w:r w:rsidR="00ED42EB">
        <w:rPr>
          <w:rFonts w:ascii="Lato" w:eastAsia="Times New Roman" w:hAnsi="Lato" w:cs="Times New Roman"/>
          <w:color w:val="2D3B45"/>
          <w:kern w:val="0"/>
          <w14:ligatures w14:val="none"/>
        </w:rPr>
        <w:t xml:space="preserve"> – WRITING WORKSHOP THIS WEEK</w:t>
      </w:r>
    </w:p>
    <w:p w14:paraId="747B6ED8" w14:textId="5A25BCE6"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12</w:t>
      </w:r>
      <w:r w:rsidR="00B53914" w:rsidRPr="00B53914">
        <w:rPr>
          <w:rFonts w:ascii="Lato" w:eastAsia="Times New Roman" w:hAnsi="Lato" w:cs="Times New Roman"/>
          <w:color w:val="2D3B45"/>
          <w:kern w:val="0"/>
          <w14:ligatures w14:val="none"/>
        </w:rPr>
        <w:t xml:space="preserve"> NOV</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Burke, </w:t>
      </w:r>
      <w:r w:rsidR="00B53914" w:rsidRPr="00B53914">
        <w:rPr>
          <w:rFonts w:ascii="Lato" w:eastAsia="Times New Roman" w:hAnsi="Lato" w:cs="Times New Roman"/>
          <w:i/>
          <w:iCs/>
          <w:color w:val="2D3B45"/>
          <w:kern w:val="0"/>
          <w14:ligatures w14:val="none"/>
        </w:rPr>
        <w:t>Reflections on the Revolution in France</w:t>
      </w:r>
      <w:r w:rsidR="00B53914" w:rsidRPr="00B53914">
        <w:rPr>
          <w:rFonts w:ascii="Lato" w:eastAsia="Times New Roman" w:hAnsi="Lato" w:cs="Times New Roman"/>
          <w:color w:val="2D3B45"/>
          <w:kern w:val="0"/>
          <w14:ligatures w14:val="none"/>
        </w:rPr>
        <w:t>, pp. 3-97</w:t>
      </w:r>
    </w:p>
    <w:p w14:paraId="3E585A37" w14:textId="66523364"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14</w:t>
      </w:r>
      <w:r w:rsidR="00B53914" w:rsidRPr="00B53914">
        <w:rPr>
          <w:rFonts w:ascii="Lato" w:eastAsia="Times New Roman" w:hAnsi="Lato" w:cs="Times New Roman"/>
          <w:color w:val="2D3B45"/>
          <w:kern w:val="0"/>
          <w14:ligatures w14:val="none"/>
        </w:rPr>
        <w:t xml:space="preserve"> NOV</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Burke, </w:t>
      </w:r>
      <w:r w:rsidR="00B53914" w:rsidRPr="00B53914">
        <w:rPr>
          <w:rFonts w:ascii="Lato" w:eastAsia="Times New Roman" w:hAnsi="Lato" w:cs="Times New Roman"/>
          <w:i/>
          <w:iCs/>
          <w:color w:val="2D3B45"/>
          <w:kern w:val="0"/>
          <w14:ligatures w14:val="none"/>
        </w:rPr>
        <w:t>Reflections on the Revolution in France</w:t>
      </w:r>
      <w:r w:rsidR="00B53914" w:rsidRPr="00B53914">
        <w:rPr>
          <w:rFonts w:ascii="Lato" w:eastAsia="Times New Roman" w:hAnsi="Lato" w:cs="Times New Roman"/>
          <w:color w:val="2D3B45"/>
          <w:kern w:val="0"/>
          <w14:ligatures w14:val="none"/>
        </w:rPr>
        <w:t>, pp. 97-142, 160-199</w:t>
      </w:r>
    </w:p>
    <w:p w14:paraId="5E89D2A9" w14:textId="4BF68218" w:rsidR="00B53914" w:rsidRPr="00B53914" w:rsidRDefault="00B53914" w:rsidP="008C0DC6">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 xml:space="preserve">Second Paper Due </w:t>
      </w:r>
      <w:r w:rsidR="00782528">
        <w:rPr>
          <w:rFonts w:ascii="Lato" w:eastAsia="Times New Roman" w:hAnsi="Lato" w:cs="Times New Roman"/>
          <w:b/>
          <w:bCs/>
          <w:color w:val="2D3B45"/>
          <w:kern w:val="0"/>
          <w14:ligatures w14:val="none"/>
        </w:rPr>
        <w:t>18</w:t>
      </w:r>
      <w:r w:rsidRPr="00B53914">
        <w:rPr>
          <w:rFonts w:ascii="Lato" w:eastAsia="Times New Roman" w:hAnsi="Lato" w:cs="Times New Roman"/>
          <w:b/>
          <w:bCs/>
          <w:color w:val="2D3B45"/>
          <w:kern w:val="0"/>
          <w14:ligatures w14:val="none"/>
        </w:rPr>
        <w:t xml:space="preserve"> Nov</w:t>
      </w:r>
    </w:p>
    <w:p w14:paraId="68637FB3"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8</w:t>
      </w:r>
    </w:p>
    <w:p w14:paraId="4C26DBDB" w14:textId="0D5DFADD"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19</w:t>
      </w:r>
      <w:r w:rsidR="00B53914" w:rsidRPr="00B53914">
        <w:rPr>
          <w:rFonts w:ascii="Lato" w:eastAsia="Times New Roman" w:hAnsi="Lato" w:cs="Times New Roman"/>
          <w:color w:val="2D3B45"/>
          <w:kern w:val="0"/>
          <w14:ligatures w14:val="none"/>
        </w:rPr>
        <w:t xml:space="preserve"> NOV</w:t>
      </w:r>
      <w:r w:rsidR="008C0DC6">
        <w:rPr>
          <w:rFonts w:ascii="Lato" w:eastAsia="Times New Roman" w:hAnsi="Lato" w:cs="Times New Roman"/>
          <w:b/>
          <w:bCs/>
          <w:color w:val="2D3B45"/>
          <w:kern w:val="0"/>
          <w14:ligatures w14:val="none"/>
        </w:rPr>
        <w:tab/>
      </w:r>
      <w:r w:rsidR="00B53914" w:rsidRPr="00B53914">
        <w:rPr>
          <w:rFonts w:ascii="Lato" w:eastAsia="Times New Roman" w:hAnsi="Lato" w:cs="Times New Roman"/>
          <w:color w:val="2D3B45"/>
          <w:kern w:val="0"/>
          <w14:ligatures w14:val="none"/>
        </w:rPr>
        <w:t>Wollstonecraft, A </w:t>
      </w:r>
      <w:r w:rsidR="00B53914" w:rsidRPr="00B53914">
        <w:rPr>
          <w:rFonts w:ascii="Lato" w:eastAsia="Times New Roman" w:hAnsi="Lato" w:cs="Times New Roman"/>
          <w:i/>
          <w:iCs/>
          <w:color w:val="2D3B45"/>
          <w:kern w:val="0"/>
          <w14:ligatures w14:val="none"/>
        </w:rPr>
        <w:t>Vindication of the Rights of Woman, Intro-Ch.4, pp. 65-149</w:t>
      </w:r>
    </w:p>
    <w:p w14:paraId="09CD34A2" w14:textId="6CF10A76" w:rsidR="00B53914" w:rsidRPr="008C0DC6" w:rsidRDefault="00AD2C60" w:rsidP="008C0DC6">
      <w:pPr>
        <w:shd w:val="clear" w:color="auto" w:fill="FFFFFF"/>
        <w:spacing w:before="180" w:after="180"/>
        <w:ind w:left="1440" w:hanging="1440"/>
        <w:rPr>
          <w:rFonts w:ascii="Lato" w:eastAsia="Times New Roman" w:hAnsi="Lato" w:cs="Times New Roman"/>
          <w:i/>
          <w:iCs/>
          <w:color w:val="2D3B45"/>
          <w:kern w:val="0"/>
          <w14:ligatures w14:val="none"/>
        </w:rPr>
      </w:pPr>
      <w:r>
        <w:rPr>
          <w:rFonts w:ascii="Lato" w:eastAsia="Times New Roman" w:hAnsi="Lato" w:cs="Times New Roman"/>
          <w:color w:val="2D3B45"/>
          <w:kern w:val="0"/>
          <w14:ligatures w14:val="none"/>
        </w:rPr>
        <w:t>21</w:t>
      </w:r>
      <w:r w:rsidR="00B53914" w:rsidRPr="00B53914">
        <w:rPr>
          <w:rFonts w:ascii="Lato" w:eastAsia="Times New Roman" w:hAnsi="Lato" w:cs="Times New Roman"/>
          <w:color w:val="2D3B45"/>
          <w:kern w:val="0"/>
          <w14:ligatures w14:val="none"/>
        </w:rPr>
        <w:t xml:space="preserve"> NOV</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Wollstonecraft, A </w:t>
      </w:r>
      <w:r w:rsidR="00B53914" w:rsidRPr="00B53914">
        <w:rPr>
          <w:rFonts w:ascii="Lato" w:eastAsia="Times New Roman" w:hAnsi="Lato" w:cs="Times New Roman"/>
          <w:i/>
          <w:iCs/>
          <w:color w:val="2D3B45"/>
          <w:kern w:val="0"/>
          <w14:ligatures w14:val="none"/>
        </w:rPr>
        <w:t>Vindication of the Rights of Woman, Chapters 5-11, pp. 150-240</w:t>
      </w:r>
    </w:p>
    <w:p w14:paraId="2068D6B0" w14:textId="77777777" w:rsidR="00B53914" w:rsidRPr="00B53914" w:rsidRDefault="00B53914" w:rsidP="00B53914">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lastRenderedPageBreak/>
        <w:t>THANKSGIVING BREAK</w:t>
      </w:r>
    </w:p>
    <w:p w14:paraId="7100DB60" w14:textId="77777777" w:rsidR="00B53914" w:rsidRPr="00B53914" w:rsidRDefault="00B53914" w:rsidP="00B53914">
      <w:pPr>
        <w:shd w:val="clear" w:color="auto" w:fill="FFFFFF"/>
        <w:spacing w:before="180" w:after="180"/>
        <w:rPr>
          <w:rFonts w:ascii="Lato" w:eastAsia="Times New Roman" w:hAnsi="Lato" w:cs="Times New Roman"/>
          <w:color w:val="2D3B45"/>
          <w:kern w:val="0"/>
          <w14:ligatures w14:val="none"/>
        </w:rPr>
      </w:pPr>
      <w:r w:rsidRPr="00B53914">
        <w:rPr>
          <w:rFonts w:ascii="Lato" w:eastAsia="Times New Roman" w:hAnsi="Lato" w:cs="Times New Roman"/>
          <w:color w:val="2D3B45"/>
          <w:kern w:val="0"/>
          <w14:ligatures w14:val="none"/>
        </w:rPr>
        <w:t>WEEK 9</w:t>
      </w:r>
    </w:p>
    <w:p w14:paraId="48ECEFFB" w14:textId="0D77D7C8" w:rsidR="00B53914" w:rsidRPr="00B53914" w:rsidRDefault="00AD2C60" w:rsidP="008C0DC6">
      <w:pPr>
        <w:shd w:val="clear" w:color="auto" w:fill="FFFFFF"/>
        <w:spacing w:before="180" w:after="180"/>
        <w:ind w:left="1440" w:hanging="144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3 DEC</w:t>
      </w:r>
      <w:r w:rsidR="008C0DC6">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Walker, </w:t>
      </w:r>
      <w:r w:rsidR="00B53914" w:rsidRPr="00B53914">
        <w:rPr>
          <w:rFonts w:ascii="Lato" w:eastAsia="Times New Roman" w:hAnsi="Lato" w:cs="Times New Roman"/>
          <w:i/>
          <w:iCs/>
          <w:color w:val="2D3B45"/>
          <w:kern w:val="0"/>
          <w14:ligatures w14:val="none"/>
        </w:rPr>
        <w:t>Appeal to the Colored Citizens of the World</w:t>
      </w:r>
      <w:r w:rsidR="00B53914" w:rsidRPr="00B53914">
        <w:rPr>
          <w:rFonts w:ascii="Lato" w:eastAsia="Times New Roman" w:hAnsi="Lato" w:cs="Times New Roman"/>
          <w:color w:val="2D3B45"/>
          <w:kern w:val="0"/>
          <w14:ligatures w14:val="none"/>
        </w:rPr>
        <w:t>, Preamble, Articles I and II </w:t>
      </w:r>
    </w:p>
    <w:p w14:paraId="44BF3EA2" w14:textId="175A64B9" w:rsidR="00B53914" w:rsidRPr="00B53914" w:rsidRDefault="00AD2C60" w:rsidP="00B53914">
      <w:pPr>
        <w:shd w:val="clear" w:color="auto" w:fill="FFFFFF"/>
        <w:spacing w:before="180" w:after="180"/>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5</w:t>
      </w:r>
      <w:r w:rsidR="00B53914" w:rsidRPr="00B53914">
        <w:rPr>
          <w:rFonts w:ascii="Lato" w:eastAsia="Times New Roman" w:hAnsi="Lato" w:cs="Times New Roman"/>
          <w:color w:val="2D3B45"/>
          <w:kern w:val="0"/>
          <w14:ligatures w14:val="none"/>
        </w:rPr>
        <w:t xml:space="preserve"> DEC</w:t>
      </w:r>
      <w:r w:rsidR="008C0DC6">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sidR="00B53914" w:rsidRPr="00B53914">
        <w:rPr>
          <w:rFonts w:ascii="Lato" w:eastAsia="Times New Roman" w:hAnsi="Lato" w:cs="Times New Roman"/>
          <w:color w:val="2D3B45"/>
          <w:kern w:val="0"/>
          <w14:ligatures w14:val="none"/>
        </w:rPr>
        <w:t>Walker, </w:t>
      </w:r>
      <w:r w:rsidR="00B53914" w:rsidRPr="00B53914">
        <w:rPr>
          <w:rFonts w:ascii="Lato" w:eastAsia="Times New Roman" w:hAnsi="Lato" w:cs="Times New Roman"/>
          <w:i/>
          <w:iCs/>
          <w:color w:val="2D3B45"/>
          <w:kern w:val="0"/>
          <w14:ligatures w14:val="none"/>
        </w:rPr>
        <w:t>Appeal to the Colored Citizens of the World</w:t>
      </w:r>
      <w:r w:rsidR="00B53914" w:rsidRPr="00B53914">
        <w:rPr>
          <w:rFonts w:ascii="Lato" w:eastAsia="Times New Roman" w:hAnsi="Lato" w:cs="Times New Roman"/>
          <w:color w:val="2D3B45"/>
          <w:kern w:val="0"/>
          <w14:ligatures w14:val="none"/>
        </w:rPr>
        <w:t>, Articles III and IV</w:t>
      </w:r>
    </w:p>
    <w:p w14:paraId="77D2AD82" w14:textId="5F403B11" w:rsidR="00B53914" w:rsidRPr="00B53914" w:rsidRDefault="00B53914" w:rsidP="008C0DC6">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 xml:space="preserve">NB: Class will </w:t>
      </w:r>
      <w:r w:rsidR="003E4A78">
        <w:rPr>
          <w:rFonts w:ascii="Lato" w:eastAsia="Times New Roman" w:hAnsi="Lato" w:cs="Times New Roman"/>
          <w:b/>
          <w:bCs/>
          <w:color w:val="2D3B45"/>
          <w:kern w:val="0"/>
          <w14:ligatures w14:val="none"/>
        </w:rPr>
        <w:t xml:space="preserve">likely </w:t>
      </w:r>
      <w:r w:rsidRPr="00B53914">
        <w:rPr>
          <w:rFonts w:ascii="Lato" w:eastAsia="Times New Roman" w:hAnsi="Lato" w:cs="Times New Roman"/>
          <w:b/>
          <w:bCs/>
          <w:color w:val="2D3B45"/>
          <w:kern w:val="0"/>
          <w14:ligatures w14:val="none"/>
        </w:rPr>
        <w:t>be held in the Smart Museum</w:t>
      </w:r>
    </w:p>
    <w:p w14:paraId="7560BEF8" w14:textId="28EC886B" w:rsidR="00B53914" w:rsidRPr="00B53914" w:rsidRDefault="00B53914" w:rsidP="008C0DC6">
      <w:pPr>
        <w:shd w:val="clear" w:color="auto" w:fill="FFFFFF"/>
        <w:spacing w:before="180" w:after="180"/>
        <w:jc w:val="center"/>
        <w:rPr>
          <w:rFonts w:ascii="Lato" w:eastAsia="Times New Roman" w:hAnsi="Lato" w:cs="Times New Roman"/>
          <w:color w:val="2D3B45"/>
          <w:kern w:val="0"/>
          <w14:ligatures w14:val="none"/>
        </w:rPr>
      </w:pPr>
      <w:r w:rsidRPr="00B53914">
        <w:rPr>
          <w:rFonts w:ascii="Lato" w:eastAsia="Times New Roman" w:hAnsi="Lato" w:cs="Times New Roman"/>
          <w:b/>
          <w:bCs/>
          <w:color w:val="2D3B45"/>
          <w:kern w:val="0"/>
          <w14:ligatures w14:val="none"/>
        </w:rPr>
        <w:t>FINAL PROJECT DUE FRIDAY OF FINALS WEEK</w:t>
      </w:r>
    </w:p>
    <w:p w14:paraId="1B8B2762" w14:textId="77777777" w:rsidR="00B53914" w:rsidRPr="00B53914" w:rsidRDefault="00B53914" w:rsidP="00B53914">
      <w:pPr>
        <w:rPr>
          <w:rFonts w:ascii="Times New Roman" w:eastAsia="Times New Roman" w:hAnsi="Times New Roman" w:cs="Times New Roman"/>
          <w:kern w:val="0"/>
          <w14:ligatures w14:val="none"/>
        </w:rPr>
      </w:pPr>
    </w:p>
    <w:p w14:paraId="3CE4815E" w14:textId="77777777" w:rsidR="004C6271" w:rsidRDefault="004C6271"/>
    <w:sectPr w:rsidR="004C6271" w:rsidSect="00E9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4"/>
    <w:rsid w:val="001009C9"/>
    <w:rsid w:val="00167BCB"/>
    <w:rsid w:val="00193873"/>
    <w:rsid w:val="00311CE3"/>
    <w:rsid w:val="003858E4"/>
    <w:rsid w:val="00386095"/>
    <w:rsid w:val="00392BC5"/>
    <w:rsid w:val="003E4A78"/>
    <w:rsid w:val="004C6271"/>
    <w:rsid w:val="005C3BAC"/>
    <w:rsid w:val="00637ADF"/>
    <w:rsid w:val="006830AF"/>
    <w:rsid w:val="00782528"/>
    <w:rsid w:val="00856ED5"/>
    <w:rsid w:val="00856F99"/>
    <w:rsid w:val="008C0DC6"/>
    <w:rsid w:val="008D4CAF"/>
    <w:rsid w:val="00967FC4"/>
    <w:rsid w:val="00A63B92"/>
    <w:rsid w:val="00A9474B"/>
    <w:rsid w:val="00AD2C60"/>
    <w:rsid w:val="00B44928"/>
    <w:rsid w:val="00B53914"/>
    <w:rsid w:val="00BB7D1C"/>
    <w:rsid w:val="00D0405F"/>
    <w:rsid w:val="00D260D8"/>
    <w:rsid w:val="00E90F50"/>
    <w:rsid w:val="00ED42EB"/>
    <w:rsid w:val="00F67B0E"/>
    <w:rsid w:val="00FB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79D88"/>
  <w15:chartTrackingRefBased/>
  <w15:docId w15:val="{A72DF5B2-18F3-6F4B-9C00-BEED7D77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91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53914"/>
    <w:rPr>
      <w:color w:val="0000FF"/>
      <w:u w:val="single"/>
    </w:rPr>
  </w:style>
  <w:style w:type="character" w:styleId="Strong">
    <w:name w:val="Strong"/>
    <w:basedOn w:val="DefaultParagraphFont"/>
    <w:uiPriority w:val="22"/>
    <w:qFormat/>
    <w:rsid w:val="00B53914"/>
    <w:rPr>
      <w:b/>
      <w:bCs/>
    </w:rPr>
  </w:style>
  <w:style w:type="character" w:styleId="Emphasis">
    <w:name w:val="Emphasis"/>
    <w:basedOn w:val="DefaultParagraphFont"/>
    <w:uiPriority w:val="20"/>
    <w:qFormat/>
    <w:rsid w:val="00B53914"/>
    <w:rPr>
      <w:i/>
      <w:iCs/>
    </w:rPr>
  </w:style>
  <w:style w:type="character" w:styleId="UnresolvedMention">
    <w:name w:val="Unresolved Mention"/>
    <w:basedOn w:val="DefaultParagraphFont"/>
    <w:uiPriority w:val="99"/>
    <w:semiHidden/>
    <w:unhideWhenUsed/>
    <w:rsid w:val="00A6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tlook.office365.com/owa/calendar/HarperHours@uchicagoedu.onmicrosoft.com/bookings/?skipRedirect=1" TargetMode="External"/><Relationship Id="rId5" Type="http://schemas.openxmlformats.org/officeDocument/2006/relationships/hyperlink" Target="mailto:sjeffries@uchicago.edu" TargetMode="External"/><Relationship Id="rId4" Type="http://schemas.openxmlformats.org/officeDocument/2006/relationships/hyperlink" Target="mailto:spru@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Helen Spruill</dc:creator>
  <cp:keywords/>
  <dc:description/>
  <cp:lastModifiedBy>Jennifer Helen Spruill</cp:lastModifiedBy>
  <cp:revision>7</cp:revision>
  <dcterms:created xsi:type="dcterms:W3CDTF">2024-09-26T21:47:00Z</dcterms:created>
  <dcterms:modified xsi:type="dcterms:W3CDTF">2024-09-30T23:47:00Z</dcterms:modified>
</cp:coreProperties>
</file>